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A8BAAB" w14:textId="77777777" w:rsidR="00520F07" w:rsidRDefault="00520F07" w:rsidP="00520F07">
      <w:pPr>
        <w:jc w:val="center"/>
      </w:pPr>
      <w:r w:rsidRPr="00520F07">
        <w:t>Deliverable D - Conceptual Design</w:t>
      </w:r>
    </w:p>
    <w:p w14:paraId="0495B299" w14:textId="20291DB1" w:rsidR="00520F07" w:rsidRDefault="00520F07" w:rsidP="00520F07">
      <w:pPr>
        <w:jc w:val="center"/>
      </w:pPr>
      <w:r>
        <w:t>Ben McConnell</w:t>
      </w:r>
    </w:p>
    <w:p w14:paraId="7C9D9505" w14:textId="599FCB40" w:rsidR="00520F07" w:rsidRDefault="00520F07" w:rsidP="00520F07">
      <w:pPr>
        <w:jc w:val="center"/>
      </w:pPr>
      <w:r>
        <w:t>2024-10-11</w:t>
      </w:r>
    </w:p>
    <w:p w14:paraId="1C58E4E6" w14:textId="77777777" w:rsidR="00520F07" w:rsidRDefault="00520F07" w:rsidP="00520F07"/>
    <w:p w14:paraId="3B122D00" w14:textId="42E0889A" w:rsidR="00EA3BCE" w:rsidRDefault="00EA3BCE" w:rsidP="00EA3BCE">
      <w:pPr>
        <w:pStyle w:val="Heading2"/>
      </w:pPr>
      <w:r>
        <w:t>Objective</w:t>
      </w:r>
    </w:p>
    <w:p w14:paraId="7A47C2E8" w14:textId="1FEBFB3E" w:rsidR="00EA3BCE" w:rsidRPr="00EA3BCE" w:rsidRDefault="00EA3BCE" w:rsidP="00EA3BCE">
      <w:r w:rsidRPr="00EA3BCE">
        <w:t xml:space="preserve">The smart glasses should provide functional and clear audio to the user through an API, ensuring real-time communication between junior employees and senior mentors. This system must offer a seamless audio connection, ensuring both clarity and reliability, especially in potentially noisy </w:t>
      </w:r>
      <w:r>
        <w:t xml:space="preserve">and disruptive </w:t>
      </w:r>
      <w:r w:rsidRPr="00EA3BCE">
        <w:t>environments.</w:t>
      </w:r>
    </w:p>
    <w:p w14:paraId="1DC7A7B6" w14:textId="711CD5EC" w:rsidR="00520F07" w:rsidRDefault="00520F07" w:rsidP="00EA3BCE"/>
    <w:p w14:paraId="09581CEC" w14:textId="6EA82000" w:rsidR="00EA3BCE" w:rsidRDefault="00EA3BCE" w:rsidP="00EA3BCE">
      <w:pPr>
        <w:pStyle w:val="Heading2"/>
      </w:pPr>
      <w:r w:rsidRPr="00EA3BCE">
        <w:t>Design Criteria</w:t>
      </w:r>
    </w:p>
    <w:p w14:paraId="5637D8B6" w14:textId="58B4A118" w:rsidR="00EA3BCE" w:rsidRDefault="00EA3BCE" w:rsidP="00EA3BCE">
      <w:pPr>
        <w:pStyle w:val="ListParagraph"/>
        <w:numPr>
          <w:ilvl w:val="0"/>
          <w:numId w:val="9"/>
        </w:numPr>
      </w:pPr>
      <w:r w:rsidRPr="00EA3BCE">
        <w:rPr>
          <w:b/>
          <w:bCs/>
        </w:rPr>
        <w:t>Clear Audio</w:t>
      </w:r>
      <w:r w:rsidRPr="00EA3BCE">
        <w:t xml:space="preserve">: The sound quality must be high to </w:t>
      </w:r>
      <w:r>
        <w:t>help with</w:t>
      </w:r>
      <w:r w:rsidRPr="00EA3BCE">
        <w:t xml:space="preserve"> effective communication.</w:t>
      </w:r>
    </w:p>
    <w:p w14:paraId="422ADF9B" w14:textId="77777777" w:rsidR="00EA3BCE" w:rsidRDefault="00EA3BCE" w:rsidP="00EA3BCE">
      <w:pPr>
        <w:pStyle w:val="ListParagraph"/>
        <w:numPr>
          <w:ilvl w:val="0"/>
          <w:numId w:val="9"/>
        </w:numPr>
      </w:pPr>
      <w:r w:rsidRPr="00EA3BCE">
        <w:rPr>
          <w:b/>
          <w:bCs/>
        </w:rPr>
        <w:t>Audio Connection via API</w:t>
      </w:r>
      <w:r w:rsidRPr="00EA3BCE">
        <w:t>: The audio subsystem must connect through the API, which is network-aware and adaptable.</w:t>
      </w:r>
    </w:p>
    <w:p w14:paraId="5B4CEACC" w14:textId="77777777" w:rsidR="00EA3BCE" w:rsidRDefault="00EA3BCE" w:rsidP="00EA3BCE">
      <w:pPr>
        <w:pStyle w:val="ListParagraph"/>
        <w:numPr>
          <w:ilvl w:val="0"/>
          <w:numId w:val="9"/>
        </w:numPr>
      </w:pPr>
      <w:r w:rsidRPr="00EA3BCE">
        <w:rPr>
          <w:b/>
          <w:bCs/>
        </w:rPr>
        <w:t>Lightweight and Durable</w:t>
      </w:r>
      <w:r w:rsidRPr="00EA3BCE">
        <w:t>: The auditory component should not significantly increase the weight of the glasses, keeping them lightweight and comfortable (under 75g total).</w:t>
      </w:r>
    </w:p>
    <w:p w14:paraId="29325D23" w14:textId="24950B6F" w:rsidR="00EA3BCE" w:rsidRDefault="00EA3BCE" w:rsidP="00EA3BCE">
      <w:pPr>
        <w:pStyle w:val="ListParagraph"/>
        <w:numPr>
          <w:ilvl w:val="0"/>
          <w:numId w:val="9"/>
        </w:numPr>
      </w:pPr>
      <w:r w:rsidRPr="00EA3BCE">
        <w:rPr>
          <w:b/>
          <w:bCs/>
        </w:rPr>
        <w:t>Battery Efficiency</w:t>
      </w:r>
      <w:r w:rsidRPr="00EA3BCE">
        <w:t>: The audio component should be power-efficient, ensuring the glasses operate for at least 5 hours</w:t>
      </w:r>
      <w:r>
        <w:t>.</w:t>
      </w:r>
    </w:p>
    <w:p w14:paraId="48A4167A" w14:textId="77777777" w:rsidR="00EA3BCE" w:rsidRDefault="00EA3BCE" w:rsidP="00EA3BCE"/>
    <w:p w14:paraId="2CEFEFFA" w14:textId="0C5687E5" w:rsidR="00EA3BCE" w:rsidRDefault="00EA3BCE" w:rsidP="00EA3BCE">
      <w:pPr>
        <w:pStyle w:val="Heading2"/>
      </w:pPr>
      <w:r w:rsidRPr="00EA3BCE">
        <w:t>Conceptual Design for the Auditory Component</w:t>
      </w:r>
    </w:p>
    <w:p w14:paraId="5CF4DDB8" w14:textId="77777777" w:rsidR="00EA3BCE" w:rsidRPr="00EA3BCE" w:rsidRDefault="00EA3BCE" w:rsidP="00EA3BCE">
      <w:pPr>
        <w:rPr>
          <w:b/>
          <w:bCs/>
        </w:rPr>
      </w:pPr>
      <w:r w:rsidRPr="00EA3BCE">
        <w:rPr>
          <w:b/>
          <w:bCs/>
        </w:rPr>
        <w:t>1. Bone Conduction Audio</w:t>
      </w:r>
    </w:p>
    <w:p w14:paraId="38EAD561" w14:textId="77777777" w:rsidR="00EA3BCE" w:rsidRPr="00EA3BCE" w:rsidRDefault="00EA3BCE" w:rsidP="00EA3BCE">
      <w:pPr>
        <w:numPr>
          <w:ilvl w:val="0"/>
          <w:numId w:val="10"/>
        </w:numPr>
      </w:pPr>
      <w:r w:rsidRPr="00EA3BCE">
        <w:rPr>
          <w:b/>
          <w:bCs/>
        </w:rPr>
        <w:t>Description</w:t>
      </w:r>
      <w:r w:rsidRPr="00EA3BCE">
        <w:t>: This concept uses bone conduction technology, which transmits sound directly through the skull to the inner ear. This would allow the user to hear the audio without blocking environmental sounds.</w:t>
      </w:r>
    </w:p>
    <w:p w14:paraId="2408B58B" w14:textId="77777777" w:rsidR="00EA3BCE" w:rsidRPr="00EA3BCE" w:rsidRDefault="00EA3BCE" w:rsidP="00EA3BCE">
      <w:pPr>
        <w:numPr>
          <w:ilvl w:val="0"/>
          <w:numId w:val="10"/>
        </w:numPr>
      </w:pPr>
      <w:r w:rsidRPr="00EA3BCE">
        <w:rPr>
          <w:b/>
          <w:bCs/>
        </w:rPr>
        <w:t>Benefits</w:t>
      </w:r>
      <w:r w:rsidRPr="00EA3BCE">
        <w:t>:</w:t>
      </w:r>
    </w:p>
    <w:p w14:paraId="7D295E06" w14:textId="77777777" w:rsidR="00EA3BCE" w:rsidRPr="00EA3BCE" w:rsidRDefault="00EA3BCE" w:rsidP="00EA3BCE">
      <w:pPr>
        <w:numPr>
          <w:ilvl w:val="1"/>
          <w:numId w:val="10"/>
        </w:numPr>
      </w:pPr>
      <w:r w:rsidRPr="00EA3BCE">
        <w:t>Does not block environmental noise, allowing situational awareness.</w:t>
      </w:r>
    </w:p>
    <w:p w14:paraId="370905CA" w14:textId="77777777" w:rsidR="00EA3BCE" w:rsidRPr="00EA3BCE" w:rsidRDefault="00EA3BCE" w:rsidP="00EA3BCE">
      <w:pPr>
        <w:numPr>
          <w:ilvl w:val="1"/>
          <w:numId w:val="10"/>
        </w:numPr>
      </w:pPr>
      <w:r w:rsidRPr="00EA3BCE">
        <w:t>Lightweight and fits well within the glasses' design constraints.</w:t>
      </w:r>
    </w:p>
    <w:p w14:paraId="702FE8BA" w14:textId="77777777" w:rsidR="00EA3BCE" w:rsidRDefault="00EA3BCE" w:rsidP="00EA3BCE">
      <w:pPr>
        <w:numPr>
          <w:ilvl w:val="1"/>
          <w:numId w:val="10"/>
        </w:numPr>
      </w:pPr>
      <w:r w:rsidRPr="00EA3BCE">
        <w:t xml:space="preserve">Efficient battery usage since the volume does not need to be </w:t>
      </w:r>
      <w:proofErr w:type="gramStart"/>
      <w:r w:rsidRPr="00EA3BCE">
        <w:t>very high</w:t>
      </w:r>
      <w:proofErr w:type="gramEnd"/>
      <w:r w:rsidRPr="00EA3BCE">
        <w:t>.</w:t>
      </w:r>
    </w:p>
    <w:p w14:paraId="5A3E238B" w14:textId="77777777" w:rsidR="00EA3BCE" w:rsidRPr="00EA3BCE" w:rsidRDefault="00EA3BCE" w:rsidP="00047694">
      <w:pPr>
        <w:ind w:left="1440"/>
      </w:pPr>
    </w:p>
    <w:p w14:paraId="7900194F" w14:textId="77777777" w:rsidR="00EA3BCE" w:rsidRPr="00EA3BCE" w:rsidRDefault="00EA3BCE" w:rsidP="00EA3BCE">
      <w:pPr>
        <w:numPr>
          <w:ilvl w:val="0"/>
          <w:numId w:val="10"/>
        </w:numPr>
      </w:pPr>
      <w:r w:rsidRPr="00EA3BCE">
        <w:rPr>
          <w:b/>
          <w:bCs/>
        </w:rPr>
        <w:lastRenderedPageBreak/>
        <w:t>Drawbacks</w:t>
      </w:r>
      <w:r w:rsidRPr="00EA3BCE">
        <w:t>:</w:t>
      </w:r>
    </w:p>
    <w:p w14:paraId="13D7E1B7" w14:textId="77777777" w:rsidR="00EA3BCE" w:rsidRPr="00EA3BCE" w:rsidRDefault="00EA3BCE" w:rsidP="00EA3BCE">
      <w:pPr>
        <w:numPr>
          <w:ilvl w:val="1"/>
          <w:numId w:val="10"/>
        </w:numPr>
      </w:pPr>
      <w:r w:rsidRPr="00EA3BCE">
        <w:t>Audio quality might not be as clear as traditional in-ear speakers.</w:t>
      </w:r>
    </w:p>
    <w:p w14:paraId="5BFAE040" w14:textId="10B9E1B8" w:rsidR="00EA3BCE" w:rsidRPr="00EA3BCE" w:rsidRDefault="00EA3BCE" w:rsidP="00EA3BCE">
      <w:pPr>
        <w:numPr>
          <w:ilvl w:val="1"/>
          <w:numId w:val="10"/>
        </w:numPr>
      </w:pPr>
      <w:proofErr w:type="gramStart"/>
      <w:r w:rsidRPr="00EA3BCE">
        <w:t>Some</w:t>
      </w:r>
      <w:proofErr w:type="gramEnd"/>
      <w:r w:rsidRPr="00EA3BCE">
        <w:t xml:space="preserve"> users may find the bone conduction</w:t>
      </w:r>
      <w:r>
        <w:t xml:space="preserve"> earpiece</w:t>
      </w:r>
      <w:r w:rsidRPr="00EA3BCE">
        <w:t xml:space="preserve"> uncomfortable.</w:t>
      </w:r>
    </w:p>
    <w:p w14:paraId="4279EEFC" w14:textId="77777777" w:rsidR="00EA3BCE" w:rsidRPr="00EA3BCE" w:rsidRDefault="00EA3BCE" w:rsidP="00EA3BCE">
      <w:pPr>
        <w:rPr>
          <w:b/>
          <w:bCs/>
        </w:rPr>
      </w:pPr>
      <w:r w:rsidRPr="00EA3BCE">
        <w:rPr>
          <w:b/>
          <w:bCs/>
        </w:rPr>
        <w:t>2. In-Ear Wireless Speakers</w:t>
      </w:r>
    </w:p>
    <w:p w14:paraId="5AD21D6D" w14:textId="29AC9BD7" w:rsidR="00EA3BCE" w:rsidRPr="00EA3BCE" w:rsidRDefault="00EA3BCE" w:rsidP="00EA3BCE">
      <w:pPr>
        <w:numPr>
          <w:ilvl w:val="0"/>
          <w:numId w:val="11"/>
        </w:numPr>
      </w:pPr>
      <w:r w:rsidRPr="00EA3BCE">
        <w:rPr>
          <w:b/>
          <w:bCs/>
        </w:rPr>
        <w:t>Description</w:t>
      </w:r>
      <w:r w:rsidRPr="00EA3BCE">
        <w:t xml:space="preserve">: Small, detachable wireless in-ear speakers integrated with the glasses. These could either rest </w:t>
      </w:r>
      <w:r>
        <w:t>on the</w:t>
      </w:r>
      <w:r w:rsidRPr="00EA3BCE">
        <w:t xml:space="preserve"> ear or sit within </w:t>
      </w:r>
      <w:r>
        <w:t>it</w:t>
      </w:r>
      <w:r w:rsidRPr="00EA3BCE">
        <w:t>.</w:t>
      </w:r>
    </w:p>
    <w:p w14:paraId="49BFBD4F" w14:textId="77777777" w:rsidR="00EA3BCE" w:rsidRPr="00EA3BCE" w:rsidRDefault="00EA3BCE" w:rsidP="00EA3BCE">
      <w:pPr>
        <w:numPr>
          <w:ilvl w:val="0"/>
          <w:numId w:val="11"/>
        </w:numPr>
      </w:pPr>
      <w:r w:rsidRPr="00EA3BCE">
        <w:rPr>
          <w:b/>
          <w:bCs/>
        </w:rPr>
        <w:t>Benefits</w:t>
      </w:r>
      <w:r w:rsidRPr="00EA3BCE">
        <w:t>:</w:t>
      </w:r>
    </w:p>
    <w:p w14:paraId="5BCE49F4" w14:textId="77777777" w:rsidR="00EA3BCE" w:rsidRPr="00EA3BCE" w:rsidRDefault="00EA3BCE" w:rsidP="00EA3BCE">
      <w:pPr>
        <w:numPr>
          <w:ilvl w:val="1"/>
          <w:numId w:val="11"/>
        </w:numPr>
      </w:pPr>
      <w:r w:rsidRPr="00EA3BCE">
        <w:t>Provides the highest audio clarity and volume control.</w:t>
      </w:r>
    </w:p>
    <w:p w14:paraId="13F7EFB5" w14:textId="77777777" w:rsidR="00EA3BCE" w:rsidRPr="00EA3BCE" w:rsidRDefault="00EA3BCE" w:rsidP="00EA3BCE">
      <w:pPr>
        <w:numPr>
          <w:ilvl w:val="1"/>
          <w:numId w:val="11"/>
        </w:numPr>
      </w:pPr>
      <w:r w:rsidRPr="00EA3BCE">
        <w:t>Easy to detach and replace, offering more flexibility to the user.</w:t>
      </w:r>
    </w:p>
    <w:p w14:paraId="29B3B2F8" w14:textId="77777777" w:rsidR="00EA3BCE" w:rsidRPr="00EA3BCE" w:rsidRDefault="00EA3BCE" w:rsidP="00EA3BCE">
      <w:pPr>
        <w:numPr>
          <w:ilvl w:val="0"/>
          <w:numId w:val="11"/>
        </w:numPr>
      </w:pPr>
      <w:r w:rsidRPr="00EA3BCE">
        <w:rPr>
          <w:b/>
          <w:bCs/>
        </w:rPr>
        <w:t>Drawbacks</w:t>
      </w:r>
      <w:r w:rsidRPr="00EA3BCE">
        <w:t>:</w:t>
      </w:r>
    </w:p>
    <w:p w14:paraId="6DE5A11E" w14:textId="77777777" w:rsidR="00EA3BCE" w:rsidRPr="00EA3BCE" w:rsidRDefault="00EA3BCE" w:rsidP="00EA3BCE">
      <w:pPr>
        <w:numPr>
          <w:ilvl w:val="1"/>
          <w:numId w:val="11"/>
        </w:numPr>
      </w:pPr>
      <w:r w:rsidRPr="00EA3BCE">
        <w:t>Potentially heavier and may block environmental noise, reducing situational awareness.</w:t>
      </w:r>
    </w:p>
    <w:p w14:paraId="1D62F19D" w14:textId="77777777" w:rsidR="00EA3BCE" w:rsidRPr="00EA3BCE" w:rsidRDefault="00EA3BCE" w:rsidP="00EA3BCE">
      <w:pPr>
        <w:numPr>
          <w:ilvl w:val="1"/>
          <w:numId w:val="11"/>
        </w:numPr>
      </w:pPr>
      <w:r w:rsidRPr="00EA3BCE">
        <w:t>Higher battery consumption due to the need for wireless transmission and higher audio quality.</w:t>
      </w:r>
    </w:p>
    <w:p w14:paraId="77DBD54B" w14:textId="77777777" w:rsidR="00EA3BCE" w:rsidRPr="00EA3BCE" w:rsidRDefault="00EA3BCE" w:rsidP="00EA3BCE">
      <w:pPr>
        <w:rPr>
          <w:b/>
          <w:bCs/>
        </w:rPr>
      </w:pPr>
      <w:r w:rsidRPr="00EA3BCE">
        <w:rPr>
          <w:b/>
          <w:bCs/>
        </w:rPr>
        <w:t>3. Directional Speakers Built into the Frames</w:t>
      </w:r>
    </w:p>
    <w:p w14:paraId="4792A677" w14:textId="77777777" w:rsidR="00EA3BCE" w:rsidRPr="00EA3BCE" w:rsidRDefault="00EA3BCE" w:rsidP="00EA3BCE">
      <w:pPr>
        <w:numPr>
          <w:ilvl w:val="0"/>
          <w:numId w:val="12"/>
        </w:numPr>
      </w:pPr>
      <w:r w:rsidRPr="00EA3BCE">
        <w:rPr>
          <w:b/>
          <w:bCs/>
        </w:rPr>
        <w:t>Description</w:t>
      </w:r>
      <w:r w:rsidRPr="00EA3BCE">
        <w:t>: Small directional speakers integrated into the arms of the glasses, positioned to direct sound towards the user's ears without requiring in-ear speakers.</w:t>
      </w:r>
    </w:p>
    <w:p w14:paraId="600905C2" w14:textId="77777777" w:rsidR="00EA3BCE" w:rsidRPr="00EA3BCE" w:rsidRDefault="00EA3BCE" w:rsidP="00EA3BCE">
      <w:pPr>
        <w:numPr>
          <w:ilvl w:val="0"/>
          <w:numId w:val="12"/>
        </w:numPr>
      </w:pPr>
      <w:r w:rsidRPr="00EA3BCE">
        <w:rPr>
          <w:b/>
          <w:bCs/>
        </w:rPr>
        <w:t>Benefits</w:t>
      </w:r>
      <w:r w:rsidRPr="00EA3BCE">
        <w:t>:</w:t>
      </w:r>
    </w:p>
    <w:p w14:paraId="552EDE35" w14:textId="77777777" w:rsidR="00EA3BCE" w:rsidRPr="00EA3BCE" w:rsidRDefault="00EA3BCE" w:rsidP="00EA3BCE">
      <w:pPr>
        <w:numPr>
          <w:ilvl w:val="1"/>
          <w:numId w:val="12"/>
        </w:numPr>
      </w:pPr>
      <w:r w:rsidRPr="00EA3BCE">
        <w:t>No direct contact with the ear, making the glasses more comfortable for extended wear.</w:t>
      </w:r>
    </w:p>
    <w:p w14:paraId="020F8554" w14:textId="77777777" w:rsidR="00EA3BCE" w:rsidRPr="00EA3BCE" w:rsidRDefault="00EA3BCE" w:rsidP="00EA3BCE">
      <w:pPr>
        <w:numPr>
          <w:ilvl w:val="1"/>
          <w:numId w:val="12"/>
        </w:numPr>
      </w:pPr>
      <w:r w:rsidRPr="00EA3BCE">
        <w:t>Does not block environmental sound, ensuring situational awareness.</w:t>
      </w:r>
    </w:p>
    <w:p w14:paraId="287A9479" w14:textId="77777777" w:rsidR="00EA3BCE" w:rsidRPr="00EA3BCE" w:rsidRDefault="00EA3BCE" w:rsidP="00EA3BCE">
      <w:pPr>
        <w:numPr>
          <w:ilvl w:val="1"/>
          <w:numId w:val="12"/>
        </w:numPr>
      </w:pPr>
      <w:r w:rsidRPr="00EA3BCE">
        <w:t>Lightweight and minimally impacts the design.</w:t>
      </w:r>
    </w:p>
    <w:p w14:paraId="019EBF34" w14:textId="77777777" w:rsidR="00EA3BCE" w:rsidRPr="00EA3BCE" w:rsidRDefault="00EA3BCE" w:rsidP="00EA3BCE">
      <w:pPr>
        <w:numPr>
          <w:ilvl w:val="0"/>
          <w:numId w:val="12"/>
        </w:numPr>
      </w:pPr>
      <w:r w:rsidRPr="00EA3BCE">
        <w:rPr>
          <w:b/>
          <w:bCs/>
        </w:rPr>
        <w:t>Drawbacks</w:t>
      </w:r>
      <w:r w:rsidRPr="00EA3BCE">
        <w:t>:</w:t>
      </w:r>
    </w:p>
    <w:p w14:paraId="4219DED2" w14:textId="77777777" w:rsidR="00EA3BCE" w:rsidRPr="00EA3BCE" w:rsidRDefault="00EA3BCE" w:rsidP="00EA3BCE">
      <w:pPr>
        <w:numPr>
          <w:ilvl w:val="1"/>
          <w:numId w:val="12"/>
        </w:numPr>
      </w:pPr>
      <w:r w:rsidRPr="00EA3BCE">
        <w:t>Audio may not be as clear in noisy environments.</w:t>
      </w:r>
    </w:p>
    <w:p w14:paraId="7585E937" w14:textId="77777777" w:rsidR="00EA3BCE" w:rsidRDefault="00EA3BCE" w:rsidP="00EA3BCE">
      <w:pPr>
        <w:numPr>
          <w:ilvl w:val="1"/>
          <w:numId w:val="12"/>
        </w:numPr>
      </w:pPr>
      <w:r w:rsidRPr="00EA3BCE">
        <w:t>Battery consumption could be higher due to the need to project sound efficiently.</w:t>
      </w:r>
    </w:p>
    <w:p w14:paraId="2E3B65FF" w14:textId="77777777" w:rsidR="00047694" w:rsidRDefault="00047694" w:rsidP="00047694"/>
    <w:p w14:paraId="11A6DDD9" w14:textId="0F6E6548" w:rsidR="00047694" w:rsidRDefault="00047694" w:rsidP="00047694">
      <w:pPr>
        <w:pStyle w:val="Heading2"/>
      </w:pPr>
      <w:r w:rsidRPr="00047694">
        <w:lastRenderedPageBreak/>
        <w:t>Evaluation Chart</w:t>
      </w:r>
    </w:p>
    <w:tbl>
      <w:tblPr>
        <w:tblStyle w:val="TableGrid"/>
        <w:tblW w:w="0" w:type="auto"/>
        <w:tblLook w:val="04A0" w:firstRow="1" w:lastRow="0" w:firstColumn="1" w:lastColumn="0" w:noHBand="0" w:noVBand="1"/>
      </w:tblPr>
      <w:tblGrid>
        <w:gridCol w:w="1874"/>
        <w:gridCol w:w="1673"/>
        <w:gridCol w:w="1835"/>
        <w:gridCol w:w="2012"/>
        <w:gridCol w:w="1956"/>
      </w:tblGrid>
      <w:tr w:rsidR="00E04A9C" w14:paraId="7B49EBCE" w14:textId="77777777" w:rsidTr="00E04A9C">
        <w:tc>
          <w:tcPr>
            <w:tcW w:w="1890" w:type="dxa"/>
          </w:tcPr>
          <w:p w14:paraId="109232DD" w14:textId="0BE963BE" w:rsidR="00E04A9C" w:rsidRPr="00047694" w:rsidRDefault="00E04A9C" w:rsidP="00047694">
            <w:r>
              <w:t>Specifications</w:t>
            </w:r>
          </w:p>
        </w:tc>
        <w:tc>
          <w:tcPr>
            <w:tcW w:w="1502" w:type="dxa"/>
          </w:tcPr>
          <w:p w14:paraId="71701878" w14:textId="58F13991" w:rsidR="00E04A9C" w:rsidRPr="00047694" w:rsidRDefault="001E20E2" w:rsidP="00047694">
            <w:r>
              <w:t>importance</w:t>
            </w:r>
            <w:r w:rsidR="00E04A9C">
              <w:t xml:space="preserve"> of specifications</w:t>
            </w:r>
          </w:p>
        </w:tc>
        <w:tc>
          <w:tcPr>
            <w:tcW w:w="1891" w:type="dxa"/>
          </w:tcPr>
          <w:p w14:paraId="68896FF4" w14:textId="47E9DA7F" w:rsidR="00E04A9C" w:rsidRDefault="00E04A9C" w:rsidP="00047694">
            <w:r w:rsidRPr="00047694">
              <w:t>In-Ear Wireless Speakers</w:t>
            </w:r>
          </w:p>
        </w:tc>
        <w:tc>
          <w:tcPr>
            <w:tcW w:w="2060" w:type="dxa"/>
          </w:tcPr>
          <w:p w14:paraId="7B98DF7E" w14:textId="2AC019FD" w:rsidR="00E04A9C" w:rsidRDefault="00E04A9C" w:rsidP="00047694">
            <w:r w:rsidRPr="00047694">
              <w:t>Bone Conduction Audio</w:t>
            </w:r>
          </w:p>
        </w:tc>
        <w:tc>
          <w:tcPr>
            <w:tcW w:w="2007" w:type="dxa"/>
          </w:tcPr>
          <w:p w14:paraId="32C2EEA5" w14:textId="2ED382A5" w:rsidR="00E04A9C" w:rsidRDefault="00E04A9C" w:rsidP="00047694">
            <w:r w:rsidRPr="00047694">
              <w:t>Directional Speakers Built into Frames</w:t>
            </w:r>
          </w:p>
        </w:tc>
      </w:tr>
      <w:tr w:rsidR="00E04A9C" w14:paraId="6FF21329" w14:textId="77777777" w:rsidTr="00E04A9C">
        <w:tc>
          <w:tcPr>
            <w:tcW w:w="1890" w:type="dxa"/>
          </w:tcPr>
          <w:p w14:paraId="5E6609B4" w14:textId="77777777" w:rsidR="00E04A9C" w:rsidRDefault="00E04A9C" w:rsidP="00047694">
            <w:r w:rsidRPr="00047694">
              <w:t>Audio Clarity</w:t>
            </w:r>
            <w:r w:rsidRPr="00047694">
              <w:tab/>
            </w:r>
          </w:p>
          <w:p w14:paraId="089C2D1A" w14:textId="1EAA8CAF" w:rsidR="00E04A9C" w:rsidRDefault="00E04A9C" w:rsidP="00047694"/>
        </w:tc>
        <w:tc>
          <w:tcPr>
            <w:tcW w:w="1502" w:type="dxa"/>
          </w:tcPr>
          <w:p w14:paraId="479A9FC1" w14:textId="67F5E6D2" w:rsidR="00E04A9C" w:rsidRDefault="00E04A9C" w:rsidP="00047694">
            <w:r>
              <w:t>3</w:t>
            </w:r>
          </w:p>
        </w:tc>
        <w:tc>
          <w:tcPr>
            <w:tcW w:w="1891" w:type="dxa"/>
          </w:tcPr>
          <w:p w14:paraId="5DE8430F" w14:textId="0BC576B8" w:rsidR="00E04A9C" w:rsidRDefault="00E04A9C" w:rsidP="00047694">
            <w:r>
              <w:t>3</w:t>
            </w:r>
            <w:r w:rsidR="001E20E2">
              <w:t xml:space="preserve"> </w:t>
            </w:r>
          </w:p>
        </w:tc>
        <w:tc>
          <w:tcPr>
            <w:tcW w:w="2060" w:type="dxa"/>
          </w:tcPr>
          <w:p w14:paraId="32616ECA" w14:textId="3C1A9607" w:rsidR="00E04A9C" w:rsidRDefault="00E04A9C" w:rsidP="00047694">
            <w:r>
              <w:t>2</w:t>
            </w:r>
          </w:p>
        </w:tc>
        <w:tc>
          <w:tcPr>
            <w:tcW w:w="2007" w:type="dxa"/>
          </w:tcPr>
          <w:p w14:paraId="5EE41B24" w14:textId="75484C86" w:rsidR="00E04A9C" w:rsidRDefault="00E04A9C" w:rsidP="00047694">
            <w:r>
              <w:t>1</w:t>
            </w:r>
          </w:p>
        </w:tc>
      </w:tr>
      <w:tr w:rsidR="00E04A9C" w14:paraId="73661C61" w14:textId="77777777" w:rsidTr="00E04A9C">
        <w:tc>
          <w:tcPr>
            <w:tcW w:w="1890" w:type="dxa"/>
          </w:tcPr>
          <w:p w14:paraId="0EF15AF5" w14:textId="77777777" w:rsidR="00E04A9C" w:rsidRDefault="00E04A9C" w:rsidP="00047694">
            <w:r w:rsidRPr="00047694">
              <w:t>Comfort</w:t>
            </w:r>
          </w:p>
          <w:p w14:paraId="07C291E1" w14:textId="2F3239A5" w:rsidR="00E04A9C" w:rsidRDefault="00E04A9C" w:rsidP="00047694"/>
        </w:tc>
        <w:tc>
          <w:tcPr>
            <w:tcW w:w="1502" w:type="dxa"/>
          </w:tcPr>
          <w:p w14:paraId="2B606198" w14:textId="0D7C0F1C" w:rsidR="00E04A9C" w:rsidRDefault="001E20E2" w:rsidP="00047694">
            <w:r>
              <w:t>2</w:t>
            </w:r>
          </w:p>
        </w:tc>
        <w:tc>
          <w:tcPr>
            <w:tcW w:w="1891" w:type="dxa"/>
          </w:tcPr>
          <w:p w14:paraId="34D5F8FE" w14:textId="11EF7B78" w:rsidR="00E04A9C" w:rsidRDefault="00E04A9C" w:rsidP="00047694">
            <w:r>
              <w:t>2</w:t>
            </w:r>
          </w:p>
        </w:tc>
        <w:tc>
          <w:tcPr>
            <w:tcW w:w="2060" w:type="dxa"/>
          </w:tcPr>
          <w:p w14:paraId="0FBDEDBC" w14:textId="485B6EF3" w:rsidR="00E04A9C" w:rsidRDefault="00E04A9C" w:rsidP="00047694">
            <w:r>
              <w:t>2</w:t>
            </w:r>
          </w:p>
        </w:tc>
        <w:tc>
          <w:tcPr>
            <w:tcW w:w="2007" w:type="dxa"/>
          </w:tcPr>
          <w:p w14:paraId="04560763" w14:textId="735A9663" w:rsidR="00E04A9C" w:rsidRDefault="00E04A9C" w:rsidP="00047694">
            <w:r>
              <w:t>3</w:t>
            </w:r>
          </w:p>
        </w:tc>
      </w:tr>
      <w:tr w:rsidR="00E04A9C" w14:paraId="061DA338" w14:textId="77777777" w:rsidTr="00E04A9C">
        <w:tc>
          <w:tcPr>
            <w:tcW w:w="1890" w:type="dxa"/>
          </w:tcPr>
          <w:p w14:paraId="64783891" w14:textId="77777777" w:rsidR="00E04A9C" w:rsidRDefault="00E04A9C" w:rsidP="00047694">
            <w:r w:rsidRPr="00047694">
              <w:t>Battery Efficiency</w:t>
            </w:r>
          </w:p>
          <w:p w14:paraId="499C538D" w14:textId="1F1E6F23" w:rsidR="00E04A9C" w:rsidRDefault="00E04A9C" w:rsidP="00047694"/>
        </w:tc>
        <w:tc>
          <w:tcPr>
            <w:tcW w:w="1502" w:type="dxa"/>
          </w:tcPr>
          <w:p w14:paraId="524D23DE" w14:textId="5719B6EA" w:rsidR="00E04A9C" w:rsidRDefault="00E04A9C" w:rsidP="00047694">
            <w:r>
              <w:t>2</w:t>
            </w:r>
          </w:p>
        </w:tc>
        <w:tc>
          <w:tcPr>
            <w:tcW w:w="1891" w:type="dxa"/>
          </w:tcPr>
          <w:p w14:paraId="2F5BB704" w14:textId="2B8CC422" w:rsidR="00E04A9C" w:rsidRDefault="00E04A9C" w:rsidP="00047694">
            <w:r>
              <w:t>2</w:t>
            </w:r>
          </w:p>
        </w:tc>
        <w:tc>
          <w:tcPr>
            <w:tcW w:w="2060" w:type="dxa"/>
          </w:tcPr>
          <w:p w14:paraId="6C88DF01" w14:textId="62FA6BA6" w:rsidR="00E04A9C" w:rsidRDefault="00E04A9C" w:rsidP="00047694">
            <w:r>
              <w:t>3</w:t>
            </w:r>
          </w:p>
        </w:tc>
        <w:tc>
          <w:tcPr>
            <w:tcW w:w="2007" w:type="dxa"/>
          </w:tcPr>
          <w:p w14:paraId="59E01F4D" w14:textId="033DC27B" w:rsidR="00E04A9C" w:rsidRDefault="00E04A9C" w:rsidP="00047694">
            <w:r>
              <w:t>1</w:t>
            </w:r>
          </w:p>
        </w:tc>
      </w:tr>
      <w:tr w:rsidR="00E04A9C" w14:paraId="107ECCCD" w14:textId="77777777" w:rsidTr="00E04A9C">
        <w:tc>
          <w:tcPr>
            <w:tcW w:w="1890" w:type="dxa"/>
          </w:tcPr>
          <w:p w14:paraId="0791D108" w14:textId="77777777" w:rsidR="00E04A9C" w:rsidRDefault="00E04A9C" w:rsidP="00047694">
            <w:r w:rsidRPr="00047694">
              <w:t>Weight</w:t>
            </w:r>
          </w:p>
          <w:p w14:paraId="22EFDA06" w14:textId="2FCD76E2" w:rsidR="00E04A9C" w:rsidRDefault="00E04A9C" w:rsidP="00047694"/>
        </w:tc>
        <w:tc>
          <w:tcPr>
            <w:tcW w:w="1502" w:type="dxa"/>
          </w:tcPr>
          <w:p w14:paraId="02A1E3BD" w14:textId="51516382" w:rsidR="00E04A9C" w:rsidRDefault="001E20E2" w:rsidP="00047694">
            <w:r>
              <w:t>2</w:t>
            </w:r>
          </w:p>
        </w:tc>
        <w:tc>
          <w:tcPr>
            <w:tcW w:w="1891" w:type="dxa"/>
          </w:tcPr>
          <w:p w14:paraId="3A0B5171" w14:textId="7465DB7B" w:rsidR="00E04A9C" w:rsidRDefault="00E04A9C" w:rsidP="00047694">
            <w:r>
              <w:t>2</w:t>
            </w:r>
          </w:p>
        </w:tc>
        <w:tc>
          <w:tcPr>
            <w:tcW w:w="2060" w:type="dxa"/>
          </w:tcPr>
          <w:p w14:paraId="5F403B6F" w14:textId="0A1D67D1" w:rsidR="00E04A9C" w:rsidRDefault="00E04A9C" w:rsidP="00047694">
            <w:r>
              <w:t>2</w:t>
            </w:r>
          </w:p>
        </w:tc>
        <w:tc>
          <w:tcPr>
            <w:tcW w:w="2007" w:type="dxa"/>
          </w:tcPr>
          <w:p w14:paraId="3E34F3EE" w14:textId="2BDF6971" w:rsidR="00E04A9C" w:rsidRDefault="00E04A9C" w:rsidP="00047694">
            <w:r>
              <w:t>3</w:t>
            </w:r>
          </w:p>
        </w:tc>
      </w:tr>
      <w:tr w:rsidR="00E04A9C" w14:paraId="01E717A5" w14:textId="77777777" w:rsidTr="00E04A9C">
        <w:tc>
          <w:tcPr>
            <w:tcW w:w="1890" w:type="dxa"/>
          </w:tcPr>
          <w:p w14:paraId="04BA8370" w14:textId="77777777" w:rsidR="00E04A9C" w:rsidRDefault="00E04A9C" w:rsidP="00047694">
            <w:r w:rsidRPr="00047694">
              <w:t>Situational Awareness</w:t>
            </w:r>
            <w:r w:rsidRPr="00047694">
              <w:tab/>
            </w:r>
          </w:p>
          <w:p w14:paraId="73942AED" w14:textId="6A58965F" w:rsidR="00E04A9C" w:rsidRPr="00047694" w:rsidRDefault="00E04A9C" w:rsidP="00047694"/>
        </w:tc>
        <w:tc>
          <w:tcPr>
            <w:tcW w:w="1502" w:type="dxa"/>
          </w:tcPr>
          <w:p w14:paraId="04D9DF03" w14:textId="6B5C5C64" w:rsidR="00E04A9C" w:rsidRDefault="001E20E2" w:rsidP="00047694">
            <w:r>
              <w:t>1</w:t>
            </w:r>
          </w:p>
        </w:tc>
        <w:tc>
          <w:tcPr>
            <w:tcW w:w="1891" w:type="dxa"/>
          </w:tcPr>
          <w:p w14:paraId="163FB4D8" w14:textId="17AA8C6D" w:rsidR="00E04A9C" w:rsidRDefault="00E04A9C" w:rsidP="00047694">
            <w:r>
              <w:t>1</w:t>
            </w:r>
          </w:p>
        </w:tc>
        <w:tc>
          <w:tcPr>
            <w:tcW w:w="2060" w:type="dxa"/>
          </w:tcPr>
          <w:p w14:paraId="250987EE" w14:textId="208FD141" w:rsidR="00E04A9C" w:rsidRDefault="00E04A9C" w:rsidP="00047694">
            <w:r>
              <w:t>2</w:t>
            </w:r>
          </w:p>
        </w:tc>
        <w:tc>
          <w:tcPr>
            <w:tcW w:w="2007" w:type="dxa"/>
          </w:tcPr>
          <w:p w14:paraId="79B0778B" w14:textId="71ACAB7C" w:rsidR="00E04A9C" w:rsidRDefault="00E04A9C" w:rsidP="00047694">
            <w:r>
              <w:t>3</w:t>
            </w:r>
          </w:p>
        </w:tc>
      </w:tr>
      <w:tr w:rsidR="00E04A9C" w14:paraId="64E7431F" w14:textId="77777777" w:rsidTr="00E04A9C">
        <w:tc>
          <w:tcPr>
            <w:tcW w:w="1890" w:type="dxa"/>
          </w:tcPr>
          <w:p w14:paraId="2DE0799B" w14:textId="045E1A0B" w:rsidR="00E04A9C" w:rsidRPr="00047694" w:rsidRDefault="00E04A9C" w:rsidP="00047694">
            <w:r>
              <w:t>Results:</w:t>
            </w:r>
          </w:p>
        </w:tc>
        <w:tc>
          <w:tcPr>
            <w:tcW w:w="1502" w:type="dxa"/>
          </w:tcPr>
          <w:p w14:paraId="6A6066F1" w14:textId="02409B3C" w:rsidR="00E04A9C" w:rsidRDefault="00E04A9C" w:rsidP="00047694"/>
        </w:tc>
        <w:tc>
          <w:tcPr>
            <w:tcW w:w="1891" w:type="dxa"/>
          </w:tcPr>
          <w:p w14:paraId="17A60242" w14:textId="450B7EC1" w:rsidR="00E04A9C" w:rsidRDefault="001E20E2" w:rsidP="00047694">
            <w:r>
              <w:t>22</w:t>
            </w:r>
          </w:p>
        </w:tc>
        <w:tc>
          <w:tcPr>
            <w:tcW w:w="2060" w:type="dxa"/>
          </w:tcPr>
          <w:p w14:paraId="56B16B60" w14:textId="5E4620B7" w:rsidR="00E04A9C" w:rsidRDefault="001E20E2" w:rsidP="00047694">
            <w:r>
              <w:t>22</w:t>
            </w:r>
          </w:p>
        </w:tc>
        <w:tc>
          <w:tcPr>
            <w:tcW w:w="2007" w:type="dxa"/>
          </w:tcPr>
          <w:p w14:paraId="6F713410" w14:textId="21DE3AA6" w:rsidR="00E04A9C" w:rsidRDefault="001E20E2" w:rsidP="00047694">
            <w:r>
              <w:t>19</w:t>
            </w:r>
          </w:p>
        </w:tc>
      </w:tr>
    </w:tbl>
    <w:p w14:paraId="26D9AACE" w14:textId="7333F8DF" w:rsidR="00047694" w:rsidRDefault="00E04A9C" w:rsidP="00047694">
      <w:r>
        <w:t>3 = good, 2 = meh, 1 = bad</w:t>
      </w:r>
    </w:p>
    <w:p w14:paraId="4F770ACF" w14:textId="77777777" w:rsidR="001E20E2" w:rsidRPr="00047694" w:rsidRDefault="001E20E2" w:rsidP="00047694"/>
    <w:p w14:paraId="710E1A5B" w14:textId="20F5ED3E" w:rsidR="00EA3BCE" w:rsidRDefault="00047694" w:rsidP="00047694">
      <w:pPr>
        <w:pStyle w:val="Heading2"/>
      </w:pPr>
      <w:r>
        <w:t>Conclusion</w:t>
      </w:r>
    </w:p>
    <w:p w14:paraId="42E27C64" w14:textId="1D638441" w:rsidR="001E20E2" w:rsidRDefault="001E20E2" w:rsidP="001E20E2">
      <w:r>
        <w:t>Both In-Ear Wireless Speakers and Bone Conduction Audio offer distinct advantages, but the best choice depends on the use case. For environments where situational awareness is important, Bone Conduction Audio is the better option due to its lightweight design and ability to allow external sound. However, for environments requiring sound clarity, In-Ear Wireless Speakers would be more appropriate.</w:t>
      </w:r>
    </w:p>
    <w:p w14:paraId="72C303EA" w14:textId="77777777" w:rsidR="00047694" w:rsidRDefault="00047694" w:rsidP="00047694"/>
    <w:p w14:paraId="6E687CBE" w14:textId="7DAB6165" w:rsidR="00047694" w:rsidRDefault="00047694" w:rsidP="00047694">
      <w:pPr>
        <w:pStyle w:val="Heading2"/>
      </w:pPr>
      <w:r>
        <w:t>References</w:t>
      </w:r>
    </w:p>
    <w:p w14:paraId="689238EC" w14:textId="7180E655" w:rsidR="00047694" w:rsidRDefault="00E04A9C" w:rsidP="00047694">
      <w:hyperlink r:id="rId5" w:anchor="customerReviews" w:history="1">
        <w:r w:rsidRPr="00E04A9C">
          <w:rPr>
            <w:rStyle w:val="Hyperlink"/>
          </w:rPr>
          <w:t>In-Ear Wireless Spea</w:t>
        </w:r>
        <w:r w:rsidRPr="00E04A9C">
          <w:rPr>
            <w:rStyle w:val="Hyperlink"/>
          </w:rPr>
          <w:t>k</w:t>
        </w:r>
        <w:r w:rsidRPr="00E04A9C">
          <w:rPr>
            <w:rStyle w:val="Hyperlink"/>
          </w:rPr>
          <w:t>ers</w:t>
        </w:r>
      </w:hyperlink>
    </w:p>
    <w:p w14:paraId="5A2E35C0" w14:textId="35B242D6" w:rsidR="00E04A9C" w:rsidRDefault="00E04A9C" w:rsidP="00047694">
      <w:hyperlink r:id="rId6" w:history="1">
        <w:r w:rsidRPr="00E04A9C">
          <w:rPr>
            <w:rStyle w:val="Hyperlink"/>
          </w:rPr>
          <w:t>Bone Conduction A</w:t>
        </w:r>
        <w:r w:rsidRPr="00E04A9C">
          <w:rPr>
            <w:rStyle w:val="Hyperlink"/>
          </w:rPr>
          <w:t>u</w:t>
        </w:r>
        <w:r w:rsidRPr="00E04A9C">
          <w:rPr>
            <w:rStyle w:val="Hyperlink"/>
          </w:rPr>
          <w:t>dio</w:t>
        </w:r>
      </w:hyperlink>
      <w:r>
        <w:t xml:space="preserve"> </w:t>
      </w:r>
    </w:p>
    <w:p w14:paraId="413F5F54" w14:textId="6625FDEA" w:rsidR="00E04A9C" w:rsidRPr="00047694" w:rsidRDefault="00E04A9C" w:rsidP="00047694">
      <w:hyperlink r:id="rId7" w:anchor="customerReviews" w:history="1">
        <w:r w:rsidRPr="00E04A9C">
          <w:rPr>
            <w:rStyle w:val="Hyperlink"/>
          </w:rPr>
          <w:t>Directional Speakers Built i</w:t>
        </w:r>
        <w:r w:rsidRPr="00E04A9C">
          <w:rPr>
            <w:rStyle w:val="Hyperlink"/>
          </w:rPr>
          <w:t>n</w:t>
        </w:r>
        <w:r w:rsidRPr="00E04A9C">
          <w:rPr>
            <w:rStyle w:val="Hyperlink"/>
          </w:rPr>
          <w:t>to Frames</w:t>
        </w:r>
      </w:hyperlink>
    </w:p>
    <w:sectPr w:rsidR="00E04A9C" w:rsidRPr="0004769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C47D25"/>
    <w:multiLevelType w:val="multilevel"/>
    <w:tmpl w:val="777C31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672E9E"/>
    <w:multiLevelType w:val="hybridMultilevel"/>
    <w:tmpl w:val="06B464C6"/>
    <w:lvl w:ilvl="0" w:tplc="974483DC">
      <w:start w:val="2024"/>
      <w:numFmt w:val="bullet"/>
      <w:lvlText w:val="-"/>
      <w:lvlJc w:val="left"/>
      <w:pPr>
        <w:ind w:left="720" w:hanging="360"/>
      </w:pPr>
      <w:rPr>
        <w:rFonts w:ascii="Aptos" w:eastAsiaTheme="minorHAnsi" w:hAnsi="Aptos"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3883286C"/>
    <w:multiLevelType w:val="hybridMultilevel"/>
    <w:tmpl w:val="5B4AAEDE"/>
    <w:lvl w:ilvl="0" w:tplc="9A2AADE2">
      <w:start w:val="1"/>
      <w:numFmt w:val="bullet"/>
      <w:lvlText w:val="-"/>
      <w:lvlJc w:val="left"/>
      <w:pPr>
        <w:ind w:left="720" w:hanging="360"/>
      </w:pPr>
      <w:rPr>
        <w:rFonts w:ascii="Aptos" w:eastAsiaTheme="minorHAnsi" w:hAnsi="Aptos"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3C7A45FC"/>
    <w:multiLevelType w:val="hybridMultilevel"/>
    <w:tmpl w:val="8B002980"/>
    <w:lvl w:ilvl="0" w:tplc="A3B011C8">
      <w:start w:val="2024"/>
      <w:numFmt w:val="bullet"/>
      <w:lvlText w:val="-"/>
      <w:lvlJc w:val="left"/>
      <w:pPr>
        <w:ind w:left="720" w:hanging="360"/>
      </w:pPr>
      <w:rPr>
        <w:rFonts w:ascii="Aptos" w:eastAsiaTheme="minorHAnsi" w:hAnsi="Aptos"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43140CA4"/>
    <w:multiLevelType w:val="hybridMultilevel"/>
    <w:tmpl w:val="4AE81B32"/>
    <w:lvl w:ilvl="0" w:tplc="9A2AADE2">
      <w:start w:val="1"/>
      <w:numFmt w:val="bullet"/>
      <w:lvlText w:val="-"/>
      <w:lvlJc w:val="left"/>
      <w:pPr>
        <w:ind w:left="720" w:hanging="360"/>
      </w:pPr>
      <w:rPr>
        <w:rFonts w:ascii="Aptos" w:eastAsiaTheme="minorHAnsi" w:hAnsi="Aptos"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44B506D7"/>
    <w:multiLevelType w:val="hybridMultilevel"/>
    <w:tmpl w:val="40821AB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48BC1394"/>
    <w:multiLevelType w:val="hybridMultilevel"/>
    <w:tmpl w:val="B4BE8D3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58E46BDE"/>
    <w:multiLevelType w:val="multilevel"/>
    <w:tmpl w:val="F5BA9D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F772C4D"/>
    <w:multiLevelType w:val="hybridMultilevel"/>
    <w:tmpl w:val="CC3EDAD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60404DB7"/>
    <w:multiLevelType w:val="multilevel"/>
    <w:tmpl w:val="6AF83F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3F146DD"/>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A7B12E3"/>
    <w:multiLevelType w:val="hybridMultilevel"/>
    <w:tmpl w:val="89C2680E"/>
    <w:lvl w:ilvl="0" w:tplc="9A2AADE2">
      <w:start w:val="1"/>
      <w:numFmt w:val="bullet"/>
      <w:lvlText w:val="-"/>
      <w:lvlJc w:val="left"/>
      <w:pPr>
        <w:ind w:left="720" w:hanging="360"/>
      </w:pPr>
      <w:rPr>
        <w:rFonts w:ascii="Aptos" w:eastAsiaTheme="minorHAnsi" w:hAnsi="Aptos"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2131049981">
    <w:abstractNumId w:val="5"/>
  </w:num>
  <w:num w:numId="2" w16cid:durableId="454982929">
    <w:abstractNumId w:val="6"/>
  </w:num>
  <w:num w:numId="3" w16cid:durableId="377362032">
    <w:abstractNumId w:val="10"/>
  </w:num>
  <w:num w:numId="4" w16cid:durableId="365495788">
    <w:abstractNumId w:val="1"/>
  </w:num>
  <w:num w:numId="5" w16cid:durableId="1506477915">
    <w:abstractNumId w:val="3"/>
  </w:num>
  <w:num w:numId="6" w16cid:durableId="1143810429">
    <w:abstractNumId w:val="8"/>
  </w:num>
  <w:num w:numId="7" w16cid:durableId="4745735">
    <w:abstractNumId w:val="2"/>
  </w:num>
  <w:num w:numId="8" w16cid:durableId="244148355">
    <w:abstractNumId w:val="4"/>
  </w:num>
  <w:num w:numId="9" w16cid:durableId="2041323201">
    <w:abstractNumId w:val="11"/>
  </w:num>
  <w:num w:numId="10" w16cid:durableId="978415902">
    <w:abstractNumId w:val="0"/>
  </w:num>
  <w:num w:numId="11" w16cid:durableId="79447166">
    <w:abstractNumId w:val="7"/>
  </w:num>
  <w:num w:numId="12" w16cid:durableId="12983432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F07"/>
    <w:rsid w:val="00047694"/>
    <w:rsid w:val="001E20E2"/>
    <w:rsid w:val="00520F07"/>
    <w:rsid w:val="00E041DC"/>
    <w:rsid w:val="00E04A9C"/>
    <w:rsid w:val="00EA3BC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A58A4"/>
  <w15:chartTrackingRefBased/>
  <w15:docId w15:val="{AE893A9D-73CB-459F-8F86-13AC6856F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20F0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20F0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20F0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20F0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20F0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20F0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20F0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20F0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20F0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0F0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20F0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20F0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20F0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20F0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20F0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20F0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20F0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20F07"/>
    <w:rPr>
      <w:rFonts w:eastAsiaTheme="majorEastAsia" w:cstheme="majorBidi"/>
      <w:color w:val="272727" w:themeColor="text1" w:themeTint="D8"/>
    </w:rPr>
  </w:style>
  <w:style w:type="paragraph" w:styleId="Title">
    <w:name w:val="Title"/>
    <w:basedOn w:val="Normal"/>
    <w:next w:val="Normal"/>
    <w:link w:val="TitleChar"/>
    <w:uiPriority w:val="10"/>
    <w:qFormat/>
    <w:rsid w:val="00520F0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20F0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20F0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20F0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20F07"/>
    <w:pPr>
      <w:spacing w:before="160"/>
      <w:jc w:val="center"/>
    </w:pPr>
    <w:rPr>
      <w:i/>
      <w:iCs/>
      <w:color w:val="404040" w:themeColor="text1" w:themeTint="BF"/>
    </w:rPr>
  </w:style>
  <w:style w:type="character" w:customStyle="1" w:styleId="QuoteChar">
    <w:name w:val="Quote Char"/>
    <w:basedOn w:val="DefaultParagraphFont"/>
    <w:link w:val="Quote"/>
    <w:uiPriority w:val="29"/>
    <w:rsid w:val="00520F07"/>
    <w:rPr>
      <w:i/>
      <w:iCs/>
      <w:color w:val="404040" w:themeColor="text1" w:themeTint="BF"/>
    </w:rPr>
  </w:style>
  <w:style w:type="paragraph" w:styleId="ListParagraph">
    <w:name w:val="List Paragraph"/>
    <w:basedOn w:val="Normal"/>
    <w:uiPriority w:val="34"/>
    <w:qFormat/>
    <w:rsid w:val="00520F07"/>
    <w:pPr>
      <w:ind w:left="720"/>
      <w:contextualSpacing/>
    </w:pPr>
  </w:style>
  <w:style w:type="character" w:styleId="IntenseEmphasis">
    <w:name w:val="Intense Emphasis"/>
    <w:basedOn w:val="DefaultParagraphFont"/>
    <w:uiPriority w:val="21"/>
    <w:qFormat/>
    <w:rsid w:val="00520F07"/>
    <w:rPr>
      <w:i/>
      <w:iCs/>
      <w:color w:val="0F4761" w:themeColor="accent1" w:themeShade="BF"/>
    </w:rPr>
  </w:style>
  <w:style w:type="paragraph" w:styleId="IntenseQuote">
    <w:name w:val="Intense Quote"/>
    <w:basedOn w:val="Normal"/>
    <w:next w:val="Normal"/>
    <w:link w:val="IntenseQuoteChar"/>
    <w:uiPriority w:val="30"/>
    <w:qFormat/>
    <w:rsid w:val="00520F0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20F07"/>
    <w:rPr>
      <w:i/>
      <w:iCs/>
      <w:color w:val="0F4761" w:themeColor="accent1" w:themeShade="BF"/>
    </w:rPr>
  </w:style>
  <w:style w:type="character" w:styleId="IntenseReference">
    <w:name w:val="Intense Reference"/>
    <w:basedOn w:val="DefaultParagraphFont"/>
    <w:uiPriority w:val="32"/>
    <w:qFormat/>
    <w:rsid w:val="00520F07"/>
    <w:rPr>
      <w:b/>
      <w:bCs/>
      <w:smallCaps/>
      <w:color w:val="0F4761" w:themeColor="accent1" w:themeShade="BF"/>
      <w:spacing w:val="5"/>
    </w:rPr>
  </w:style>
  <w:style w:type="table" w:styleId="TableGrid">
    <w:name w:val="Table Grid"/>
    <w:basedOn w:val="TableNormal"/>
    <w:uiPriority w:val="39"/>
    <w:rsid w:val="000476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47694"/>
    <w:rPr>
      <w:color w:val="467886" w:themeColor="hyperlink"/>
      <w:u w:val="single"/>
    </w:rPr>
  </w:style>
  <w:style w:type="character" w:styleId="UnresolvedMention">
    <w:name w:val="Unresolved Mention"/>
    <w:basedOn w:val="DefaultParagraphFont"/>
    <w:uiPriority w:val="99"/>
    <w:semiHidden/>
    <w:unhideWhenUsed/>
    <w:rsid w:val="00047694"/>
    <w:rPr>
      <w:color w:val="605E5C"/>
      <w:shd w:val="clear" w:color="auto" w:fill="E1DFDD"/>
    </w:rPr>
  </w:style>
  <w:style w:type="character" w:styleId="FollowedHyperlink">
    <w:name w:val="FollowedHyperlink"/>
    <w:basedOn w:val="DefaultParagraphFont"/>
    <w:uiPriority w:val="99"/>
    <w:semiHidden/>
    <w:unhideWhenUsed/>
    <w:rsid w:val="00E04A9C"/>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4124437">
      <w:bodyDiv w:val="1"/>
      <w:marLeft w:val="0"/>
      <w:marRight w:val="0"/>
      <w:marTop w:val="0"/>
      <w:marBottom w:val="0"/>
      <w:divBdr>
        <w:top w:val="none" w:sz="0" w:space="0" w:color="auto"/>
        <w:left w:val="none" w:sz="0" w:space="0" w:color="auto"/>
        <w:bottom w:val="none" w:sz="0" w:space="0" w:color="auto"/>
        <w:right w:val="none" w:sz="0" w:space="0" w:color="auto"/>
      </w:divBdr>
    </w:div>
    <w:div w:id="340090807">
      <w:bodyDiv w:val="1"/>
      <w:marLeft w:val="0"/>
      <w:marRight w:val="0"/>
      <w:marTop w:val="0"/>
      <w:marBottom w:val="0"/>
      <w:divBdr>
        <w:top w:val="none" w:sz="0" w:space="0" w:color="auto"/>
        <w:left w:val="none" w:sz="0" w:space="0" w:color="auto"/>
        <w:bottom w:val="none" w:sz="0" w:space="0" w:color="auto"/>
        <w:right w:val="none" w:sz="0" w:space="0" w:color="auto"/>
      </w:divBdr>
    </w:div>
    <w:div w:id="689835979">
      <w:bodyDiv w:val="1"/>
      <w:marLeft w:val="0"/>
      <w:marRight w:val="0"/>
      <w:marTop w:val="0"/>
      <w:marBottom w:val="0"/>
      <w:divBdr>
        <w:top w:val="none" w:sz="0" w:space="0" w:color="auto"/>
        <w:left w:val="none" w:sz="0" w:space="0" w:color="auto"/>
        <w:bottom w:val="none" w:sz="0" w:space="0" w:color="auto"/>
        <w:right w:val="none" w:sz="0" w:space="0" w:color="auto"/>
      </w:divBdr>
    </w:div>
    <w:div w:id="742803128">
      <w:bodyDiv w:val="1"/>
      <w:marLeft w:val="0"/>
      <w:marRight w:val="0"/>
      <w:marTop w:val="0"/>
      <w:marBottom w:val="0"/>
      <w:divBdr>
        <w:top w:val="none" w:sz="0" w:space="0" w:color="auto"/>
        <w:left w:val="none" w:sz="0" w:space="0" w:color="auto"/>
        <w:bottom w:val="none" w:sz="0" w:space="0" w:color="auto"/>
        <w:right w:val="none" w:sz="0" w:space="0" w:color="auto"/>
      </w:divBdr>
    </w:div>
    <w:div w:id="845562483">
      <w:bodyDiv w:val="1"/>
      <w:marLeft w:val="0"/>
      <w:marRight w:val="0"/>
      <w:marTop w:val="0"/>
      <w:marBottom w:val="0"/>
      <w:divBdr>
        <w:top w:val="none" w:sz="0" w:space="0" w:color="auto"/>
        <w:left w:val="none" w:sz="0" w:space="0" w:color="auto"/>
        <w:bottom w:val="none" w:sz="0" w:space="0" w:color="auto"/>
        <w:right w:val="none" w:sz="0" w:space="0" w:color="auto"/>
      </w:divBdr>
    </w:div>
    <w:div w:id="1331636072">
      <w:bodyDiv w:val="1"/>
      <w:marLeft w:val="0"/>
      <w:marRight w:val="0"/>
      <w:marTop w:val="0"/>
      <w:marBottom w:val="0"/>
      <w:divBdr>
        <w:top w:val="none" w:sz="0" w:space="0" w:color="auto"/>
        <w:left w:val="none" w:sz="0" w:space="0" w:color="auto"/>
        <w:bottom w:val="none" w:sz="0" w:space="0" w:color="auto"/>
        <w:right w:val="none" w:sz="0" w:space="0" w:color="auto"/>
      </w:divBdr>
    </w:div>
    <w:div w:id="1463645420">
      <w:bodyDiv w:val="1"/>
      <w:marLeft w:val="0"/>
      <w:marRight w:val="0"/>
      <w:marTop w:val="0"/>
      <w:marBottom w:val="0"/>
      <w:divBdr>
        <w:top w:val="none" w:sz="0" w:space="0" w:color="auto"/>
        <w:left w:val="none" w:sz="0" w:space="0" w:color="auto"/>
        <w:bottom w:val="none" w:sz="0" w:space="0" w:color="auto"/>
        <w:right w:val="none" w:sz="0" w:space="0" w:color="auto"/>
      </w:divBdr>
    </w:div>
    <w:div w:id="1489593181">
      <w:bodyDiv w:val="1"/>
      <w:marLeft w:val="0"/>
      <w:marRight w:val="0"/>
      <w:marTop w:val="0"/>
      <w:marBottom w:val="0"/>
      <w:divBdr>
        <w:top w:val="none" w:sz="0" w:space="0" w:color="auto"/>
        <w:left w:val="none" w:sz="0" w:space="0" w:color="auto"/>
        <w:bottom w:val="none" w:sz="0" w:space="0" w:color="auto"/>
        <w:right w:val="none" w:sz="0" w:space="0" w:color="auto"/>
      </w:divBdr>
      <w:divsChild>
        <w:div w:id="1327510751">
          <w:marLeft w:val="0"/>
          <w:marRight w:val="0"/>
          <w:marTop w:val="0"/>
          <w:marBottom w:val="0"/>
          <w:divBdr>
            <w:top w:val="none" w:sz="0" w:space="0" w:color="auto"/>
            <w:left w:val="none" w:sz="0" w:space="0" w:color="auto"/>
            <w:bottom w:val="none" w:sz="0" w:space="0" w:color="auto"/>
            <w:right w:val="none" w:sz="0" w:space="0" w:color="auto"/>
          </w:divBdr>
          <w:divsChild>
            <w:div w:id="322316193">
              <w:marLeft w:val="0"/>
              <w:marRight w:val="0"/>
              <w:marTop w:val="0"/>
              <w:marBottom w:val="0"/>
              <w:divBdr>
                <w:top w:val="none" w:sz="0" w:space="0" w:color="auto"/>
                <w:left w:val="none" w:sz="0" w:space="0" w:color="auto"/>
                <w:bottom w:val="none" w:sz="0" w:space="0" w:color="auto"/>
                <w:right w:val="none" w:sz="0" w:space="0" w:color="auto"/>
              </w:divBdr>
              <w:divsChild>
                <w:div w:id="717779022">
                  <w:marLeft w:val="0"/>
                  <w:marRight w:val="0"/>
                  <w:marTop w:val="0"/>
                  <w:marBottom w:val="0"/>
                  <w:divBdr>
                    <w:top w:val="none" w:sz="0" w:space="0" w:color="auto"/>
                    <w:left w:val="none" w:sz="0" w:space="0" w:color="auto"/>
                    <w:bottom w:val="none" w:sz="0" w:space="0" w:color="auto"/>
                    <w:right w:val="none" w:sz="0" w:space="0" w:color="auto"/>
                  </w:divBdr>
                  <w:divsChild>
                    <w:div w:id="19732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5750019">
      <w:bodyDiv w:val="1"/>
      <w:marLeft w:val="0"/>
      <w:marRight w:val="0"/>
      <w:marTop w:val="0"/>
      <w:marBottom w:val="0"/>
      <w:divBdr>
        <w:top w:val="none" w:sz="0" w:space="0" w:color="auto"/>
        <w:left w:val="none" w:sz="0" w:space="0" w:color="auto"/>
        <w:bottom w:val="none" w:sz="0" w:space="0" w:color="auto"/>
        <w:right w:val="none" w:sz="0" w:space="0" w:color="auto"/>
      </w:divBdr>
      <w:divsChild>
        <w:div w:id="621570385">
          <w:marLeft w:val="0"/>
          <w:marRight w:val="0"/>
          <w:marTop w:val="0"/>
          <w:marBottom w:val="0"/>
          <w:divBdr>
            <w:top w:val="none" w:sz="0" w:space="0" w:color="auto"/>
            <w:left w:val="none" w:sz="0" w:space="0" w:color="auto"/>
            <w:bottom w:val="none" w:sz="0" w:space="0" w:color="auto"/>
            <w:right w:val="none" w:sz="0" w:space="0" w:color="auto"/>
          </w:divBdr>
          <w:divsChild>
            <w:div w:id="2099053669">
              <w:marLeft w:val="0"/>
              <w:marRight w:val="0"/>
              <w:marTop w:val="0"/>
              <w:marBottom w:val="0"/>
              <w:divBdr>
                <w:top w:val="none" w:sz="0" w:space="0" w:color="auto"/>
                <w:left w:val="none" w:sz="0" w:space="0" w:color="auto"/>
                <w:bottom w:val="none" w:sz="0" w:space="0" w:color="auto"/>
                <w:right w:val="none" w:sz="0" w:space="0" w:color="auto"/>
              </w:divBdr>
              <w:divsChild>
                <w:div w:id="1825773359">
                  <w:marLeft w:val="0"/>
                  <w:marRight w:val="0"/>
                  <w:marTop w:val="0"/>
                  <w:marBottom w:val="0"/>
                  <w:divBdr>
                    <w:top w:val="none" w:sz="0" w:space="0" w:color="auto"/>
                    <w:left w:val="none" w:sz="0" w:space="0" w:color="auto"/>
                    <w:bottom w:val="none" w:sz="0" w:space="0" w:color="auto"/>
                    <w:right w:val="none" w:sz="0" w:space="0" w:color="auto"/>
                  </w:divBdr>
                  <w:divsChild>
                    <w:div w:id="1607736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9940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mazon.ca/Gikfun-Speaker-Diameter-Arduino-AE1054/dp/B01G6FCDDE/ref=cm_cr_arp_d_product_top?ie=UTF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mazon.ca/OpenMove-Conduction-Bluetooth-Lifestyle-Headphones/dp/B09BW29FJS/ref=sr_1_5?crid=27OJ50030Z991&amp;dib=eyJ2IjoiMSJ9.LNz9QQHGYOluf2-EOx_0sSWpbiZYZMpEv-bL4MJNjUW73KRA2x8_q5D9OBI16dKEx8nyvAbsdgBeSE1CDVjqRMFqabdnJAA9cLLrAJQdOGYA40QpHRMm4Vb1CBbRURFPI8xypkGyHY--6cEXRajTtdNashh8B8MY0kSAtyG6RFHhC3MrYhya9e6zKBABJ7NO8qtk7VwCoS3MOfQsZTaq_2yPf4mMmdBuAgdMzBNSfswOntKqYDaX0ITyRMjxlduCzUzZ_KmsWXrPZoo7A-whQRHPQTaTTysFusD7nba-ROA.2CahBldiyMLNajdStdUcaW3tcYtDDVNmc8sXMDAOxXA&amp;dib_tag=se&amp;keywords=bone%2Bconduction%2Bheadphones&amp;qid=1728656829&amp;sprefix=bone%2B%2Caps%2C88&amp;sr=8-5&amp;th=1" TargetMode="External"/><Relationship Id="rId5" Type="http://schemas.openxmlformats.org/officeDocument/2006/relationships/hyperlink" Target="https://www.amazon.ca/soundcore-Wireless-Bluetooth-Water-Resistant-Customization/dp/B0BTYCRJSS/ref=sr_1_5?dib=eyJ2IjoiMSJ9.lVow50BJ23eqI2vyvNLsD5C7GtHfB_T95S1SHlJB8-w5ke5ATVBtCls7mM9bDHqBJ_tAS_SHE9EoqvGuCTpsddo1kJc2VBHRQDiq1XNPTLkPVhn6hjxD9WQcHw2u0OS5Ft662jVQKWpzDq9Tdrq2n6WFUd0uI7O0_VfQK0nI9raUzLtFihqp_gAfRFwXjdKnP9W5BQRuo2fB00kxkRWx8OEt_nBWCI3bfMLoRsxC720yKqEXZK6U_zWbpqbeaC4C8_sURe_WuX4SfGAta4hOSVUuorZWVlC1YC-dq8Q7sX8.nc7_pbq9oQQAAQyJjizsE_WHq-oOm1pAcvjj19dU-Vk&amp;dib_tag=se&amp;keywords=wireless+earbuds&amp;qid=1728656591&amp;sr=8-5"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47</TotalTime>
  <Pages>3</Pages>
  <Words>704</Words>
  <Characters>4018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Richard Lucas McConnell</dc:creator>
  <cp:keywords/>
  <dc:description/>
  <cp:lastModifiedBy>Benjamin Richard Lucas McConnell</cp:lastModifiedBy>
  <cp:revision>1</cp:revision>
  <dcterms:created xsi:type="dcterms:W3CDTF">2024-10-11T13:55:00Z</dcterms:created>
  <dcterms:modified xsi:type="dcterms:W3CDTF">2024-10-11T14:42:00Z</dcterms:modified>
</cp:coreProperties>
</file>