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after="200" w:lineRule="auto"/>
        <w:rPr>
          <w:rFonts w:ascii="Times New Roman" w:cs="Times New Roman" w:eastAsia="Times New Roman" w:hAnsi="Times New Roman"/>
          <w:sz w:val="36"/>
          <w:szCs w:val="36"/>
        </w:rPr>
      </w:pPr>
      <w:bookmarkStart w:colFirst="0" w:colLast="0" w:name="_fz2rg16qupo2" w:id="0"/>
      <w:bookmarkEnd w:id="0"/>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1647825</wp:posOffset>
            </wp:positionH>
            <wp:positionV relativeFrom="paragraph">
              <wp:posOffset>228600</wp:posOffset>
            </wp:positionV>
            <wp:extent cx="2647950" cy="2095500"/>
            <wp:effectExtent b="0" l="0" r="0" t="0"/>
            <wp:wrapNone/>
            <wp:docPr id="5" name="image7.png"/>
            <a:graphic>
              <a:graphicData uri="http://schemas.openxmlformats.org/drawingml/2006/picture">
                <pic:pic>
                  <pic:nvPicPr>
                    <pic:cNvPr id="0" name="image7.png"/>
                    <pic:cNvPicPr preferRelativeResize="0"/>
                  </pic:nvPicPr>
                  <pic:blipFill>
                    <a:blip r:embed="rId6"/>
                    <a:srcRect b="0" l="4807" r="6089" t="0"/>
                    <a:stretch>
                      <a:fillRect/>
                    </a:stretch>
                  </pic:blipFill>
                  <pic:spPr>
                    <a:xfrm>
                      <a:off x="0" y="0"/>
                      <a:ext cx="2647950" cy="2095500"/>
                    </a:xfrm>
                    <a:prstGeom prst="rect"/>
                    <a:ln/>
                  </pic:spPr>
                </pic:pic>
              </a:graphicData>
            </a:graphic>
          </wp:anchor>
        </w:drawing>
      </w:r>
    </w:p>
    <w:p w:rsidR="00000000" w:rsidDel="00000000" w:rsidP="00000000" w:rsidRDefault="00000000" w:rsidRPr="00000000" w14:paraId="0000000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rtl w:val="0"/>
        </w:rPr>
        <w:tab/>
        <w:tab/>
        <w:tab/>
        <w:tab/>
        <w:tab/>
      </w:r>
      <w:r w:rsidDel="00000000" w:rsidR="00000000" w:rsidRPr="00000000">
        <w:rPr>
          <w:rFonts w:ascii="Times New Roman" w:cs="Times New Roman" w:eastAsia="Times New Roman" w:hAnsi="Times New Roman"/>
          <w:b w:val="1"/>
          <w:sz w:val="36"/>
          <w:szCs w:val="36"/>
          <w:rtl w:val="0"/>
        </w:rPr>
        <w:t xml:space="preserve">Screws Loose</w:t>
      </w:r>
      <w:r w:rsidDel="00000000" w:rsidR="00000000" w:rsidRPr="00000000">
        <w:rPr>
          <w:rtl w:val="0"/>
        </w:rPr>
      </w:r>
    </w:p>
    <w:p w:rsidR="00000000" w:rsidDel="00000000" w:rsidP="00000000" w:rsidRDefault="00000000" w:rsidRPr="00000000" w14:paraId="0000000E">
      <w:pPr>
        <w:jc w:val="center"/>
        <w:rPr>
          <w:rFonts w:ascii="Times New Roman" w:cs="Times New Roman" w:eastAsia="Times New Roman" w:hAnsi="Times New Roman"/>
          <w:sz w:val="48"/>
          <w:szCs w:val="48"/>
        </w:rPr>
      </w:pPr>
      <w:r w:rsidDel="00000000" w:rsidR="00000000" w:rsidRPr="00000000">
        <w:rPr>
          <w:rFonts w:ascii="Times New Roman" w:cs="Times New Roman" w:eastAsia="Times New Roman" w:hAnsi="Times New Roman"/>
          <w:sz w:val="36"/>
          <w:szCs w:val="36"/>
          <w:rtl w:val="0"/>
        </w:rPr>
        <w:t xml:space="preserve">Project Deliverable E - Project Plan and Cost Estimate</w:t>
      </w:r>
      <w:r w:rsidDel="00000000" w:rsidR="00000000" w:rsidRPr="00000000">
        <w:rPr>
          <w:rFonts w:ascii="Times New Roman" w:cs="Times New Roman" w:eastAsia="Times New Roman" w:hAnsi="Times New Roman"/>
          <w:sz w:val="48"/>
          <w:szCs w:val="48"/>
          <w:rtl w:val="0"/>
        </w:rPr>
        <w:t xml:space="preserve"> </w:t>
      </w:r>
    </w:p>
    <w:p w:rsidR="00000000" w:rsidDel="00000000" w:rsidP="00000000" w:rsidRDefault="00000000" w:rsidRPr="00000000" w14:paraId="0000000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jc w:val="cente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Group 9</w:t>
      </w:r>
    </w:p>
    <w:p w:rsidR="00000000" w:rsidDel="00000000" w:rsidP="00000000" w:rsidRDefault="00000000" w:rsidRPr="00000000" w14:paraId="0000002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Amin Khaled  300351693</w:t>
      </w:r>
    </w:p>
    <w:p w:rsidR="00000000" w:rsidDel="00000000" w:rsidP="00000000" w:rsidRDefault="00000000" w:rsidRPr="00000000" w14:paraId="00000023">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Mohammad Salem  300375174</w:t>
      </w:r>
    </w:p>
    <w:p w:rsidR="00000000" w:rsidDel="00000000" w:rsidP="00000000" w:rsidRDefault="00000000" w:rsidRPr="00000000" w14:paraId="0000002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Hossam Alshaiba  300269076</w:t>
      </w:r>
    </w:p>
    <w:p w:rsidR="00000000" w:rsidDel="00000000" w:rsidP="00000000" w:rsidRDefault="00000000" w:rsidRPr="00000000" w14:paraId="0000002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Waleed Sakalla  300375933</w:t>
      </w:r>
    </w:p>
    <w:p w:rsidR="00000000" w:rsidDel="00000000" w:rsidP="00000000" w:rsidRDefault="00000000" w:rsidRPr="00000000" w14:paraId="00000026">
      <w:pPr>
        <w:spacing w:after="20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J’afar</w:t>
      </w:r>
      <w:r w:rsidDel="00000000" w:rsidR="00000000" w:rsidRPr="00000000">
        <w:rPr>
          <w:rFonts w:ascii="Times New Roman" w:cs="Times New Roman" w:eastAsia="Times New Roman" w:hAnsi="Times New Roman"/>
          <w:rtl w:val="0"/>
        </w:rPr>
        <w:t xml:space="preserve"> Assaf  300354072 </w:t>
      </w:r>
    </w:p>
    <w:p w:rsidR="00000000" w:rsidDel="00000000" w:rsidP="00000000" w:rsidRDefault="00000000" w:rsidRPr="00000000" w14:paraId="00000027">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Prof. Muslim Majeed</w:t>
      </w:r>
    </w:p>
    <w:p w:rsidR="00000000" w:rsidDel="00000000" w:rsidP="00000000" w:rsidRDefault="00000000" w:rsidRPr="00000000" w14:paraId="00000028">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GNG1103C</w:t>
      </w:r>
    </w:p>
    <w:p w:rsidR="00000000" w:rsidDel="00000000" w:rsidP="00000000" w:rsidRDefault="00000000" w:rsidRPr="00000000" w14:paraId="00000029">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Lab Section C02</w:t>
      </w:r>
    </w:p>
    <w:p w:rsidR="00000000" w:rsidDel="00000000" w:rsidP="00000000" w:rsidRDefault="00000000" w:rsidRPr="00000000" w14:paraId="0000002A">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F24</w:t>
      </w:r>
    </w:p>
    <w:p w:rsidR="00000000" w:rsidDel="00000000" w:rsidP="00000000" w:rsidRDefault="00000000" w:rsidRPr="00000000" w14:paraId="0000002B">
      <w:pPr>
        <w:spacing w:after="0" w:before="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Introduction</w:t>
      </w:r>
    </w:p>
    <w:p w:rsidR="00000000" w:rsidDel="00000000" w:rsidP="00000000" w:rsidRDefault="00000000" w:rsidRPr="00000000" w14:paraId="0000002C">
      <w:pPr>
        <w:spacing w:after="0" w:before="0" w:line="276" w:lineRule="auto"/>
        <w:ind w:left="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 support the conservation of endangered bat species in Ontario, Tiree has tasked us with developing a monitoring system to evaluate the effectiveness of bat boxes.</w:t>
      </w:r>
      <w:r w:rsidDel="00000000" w:rsidR="00000000" w:rsidRPr="00000000">
        <w:rPr>
          <w:rFonts w:ascii="Times New Roman" w:cs="Times New Roman" w:eastAsia="Times New Roman" w:hAnsi="Times New Roman"/>
          <w:rtl w:val="0"/>
        </w:rPr>
        <w:t xml:space="preserve"> In this deliverable, we present a detailed design drawing and concept summary based on the selected Global Concept from Deliverable D. We then provide a comprehensive bill of materials (BOM), listing all necessary components and equipment for the design. Additionally, we outlined a detailed prototyping plan, which includes a task breakdown with estimated durations and assigned responsibilities for each task. Our plan also specifies a detailed testing process. Furthermore, we provided a list of the significant project risks, with corresponding contingency plans to mitigate the critical risks deemed probable.  </w:t>
      </w:r>
    </w:p>
    <w:p w:rsidR="00000000" w:rsidDel="00000000" w:rsidP="00000000" w:rsidRDefault="00000000" w:rsidRPr="00000000" w14:paraId="0000002D">
      <w:pPr>
        <w:spacing w:after="0" w:before="0" w:line="276" w:lineRule="auto"/>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E">
      <w:pPr>
        <w:spacing w:after="0" w:before="0" w:line="276" w:lineRule="auto"/>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F">
      <w:pPr>
        <w:spacing w:after="0" w:before="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Design Drawing and Concept Summary</w:t>
      </w:r>
    </w:p>
    <w:p w:rsidR="00000000" w:rsidDel="00000000" w:rsidP="00000000" w:rsidRDefault="00000000" w:rsidRPr="00000000" w14:paraId="0000003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1"/>
          <w:u w:val="single"/>
          <w:rtl w:val="0"/>
        </w:rPr>
        <w:t xml:space="preserve">Electronic components </w:t>
      </w:r>
      <w:r w:rsidDel="00000000" w:rsidR="00000000" w:rsidRPr="00000000">
        <w:rPr>
          <w:rtl w:val="0"/>
        </w:rPr>
      </w:r>
    </w:p>
    <w:p w:rsidR="00000000" w:rsidDel="00000000" w:rsidP="00000000" w:rsidRDefault="00000000" w:rsidRPr="00000000" w14:paraId="00000031">
      <w:pPr>
        <w:ind w:left="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w:t>
      </w:r>
      <w:r w:rsidDel="00000000" w:rsidR="00000000" w:rsidRPr="00000000">
        <w:rPr>
          <w:rFonts w:ascii="Times New Roman" w:cs="Times New Roman" w:eastAsia="Times New Roman" w:hAnsi="Times New Roman"/>
          <w:rtl w:val="0"/>
        </w:rPr>
        <w:t xml:space="preserve">riginally, our chosen global concept involved using a Raspberry Pi Zero 2W, 2 Passive infrared (PIR) sensors, load cell, an amplifier (for the load cell), and an NFC module. However, upon further research we decided to use a SAMD21 over the Raspberry Pi Zero 2W, due to the SAMD21’s high efficiency and low power consumption. For example, with a 3.7 V battery, the Raspberry Pi Zero 2W consumes approximately 0.2775 W of power, while the SAMD21 consumes around 0.0185 W of power (based on values in the appendix and using P = VI, where P is power, V is voltage, and I is current). This reduction in power consumption allows the use of a smaller, more readily available battery. However, since the SAMD21 lacks a built-in microSD card slot, a microSD breakout board will be required. </w:t>
      </w:r>
    </w:p>
    <w:p w:rsidR="00000000" w:rsidDel="00000000" w:rsidP="00000000" w:rsidRDefault="00000000" w:rsidRPr="00000000" w14:paraId="00000032">
      <w:pPr>
        <w:ind w:left="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sensors chosen remain the same: two PIR sensors and a load cell with an amplifier</w:t>
      </w:r>
      <w:r w:rsidDel="00000000" w:rsidR="00000000" w:rsidRPr="00000000">
        <w:rPr>
          <w:rFonts w:ascii="Times New Roman" w:cs="Times New Roman" w:eastAsia="Times New Roman" w:hAnsi="Times New Roman"/>
          <w:rtl w:val="0"/>
        </w:rPr>
        <w:t xml:space="preserve">. PIR sensors are used to detect thermal energy emitted from various animals and objects </w:t>
      </w:r>
      <w:r w:rsidDel="00000000" w:rsidR="00000000" w:rsidRPr="00000000">
        <w:rPr>
          <w:rFonts w:ascii="Times New Roman" w:cs="Times New Roman" w:eastAsia="Times New Roman" w:hAnsi="Times New Roman"/>
          <w:rtl w:val="0"/>
        </w:rPr>
        <w:t xml:space="preserve">(Cook, 2018)</w:t>
      </w:r>
      <w:r w:rsidDel="00000000" w:rsidR="00000000" w:rsidRPr="00000000">
        <w:rPr>
          <w:rFonts w:ascii="Times New Roman" w:cs="Times New Roman" w:eastAsia="Times New Roman" w:hAnsi="Times New Roman"/>
          <w:rtl w:val="0"/>
        </w:rPr>
        <w:t xml:space="preserve">. Bats being warmblooded mammals, allows them to be easily detected by the PIR sensors. A load cell converts an applied force (tension, compression, weight, etc.) into a change in electrical resistance, which can then be measured to determine any changes in weight for the bat box (Strain Gauges, n.d.). An amplifier will be used alongside the load cell to amplify the change in electrical resistance. </w:t>
      </w:r>
    </w:p>
    <w:p w:rsidR="00000000" w:rsidDel="00000000" w:rsidP="00000000" w:rsidRDefault="00000000" w:rsidRPr="00000000" w14:paraId="00000033">
      <w:pPr>
        <w:ind w:left="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Together, the PIR sensors and load cell will determine whether a bat has entered or exited the bat box. One PIR sensor will be placed outside the bat box, while the other will be mounted on the inside (refer to Figure 1.0). The load cell will be placed on the back side of the bat box. If the PIR sensor on the outside of the bat box is triggered before the inside one, and the load cell detects an increase in weight, that indicates that a bat has entered the bat box. Conversely, if the inside PIR sensor is triggered before the outside one, and the load cell detects a decrease in weight, that indicates that a bat has left the bat box. However, one new addition to the device is a temperature sensor, which will be used to monitor the internal temperature of the bat box.</w:t>
      </w:r>
    </w:p>
    <w:p w:rsidR="00000000" w:rsidDel="00000000" w:rsidP="00000000" w:rsidRDefault="00000000" w:rsidRPr="00000000" w14:paraId="00000034">
      <w:pPr>
        <w:ind w:left="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microSD breakout board will enable us to use a microSD card to store large datasets in a </w:t>
      </w:r>
      <w:r w:rsidDel="00000000" w:rsidR="00000000" w:rsidRPr="00000000">
        <w:rPr>
          <w:rFonts w:ascii="Times New Roman" w:cs="Times New Roman" w:eastAsia="Times New Roman" w:hAnsi="Times New Roman"/>
          <w:b w:val="1"/>
          <w:rtl w:val="0"/>
        </w:rPr>
        <w:t xml:space="preserve">.txt</w:t>
      </w:r>
      <w:r w:rsidDel="00000000" w:rsidR="00000000" w:rsidRPr="00000000">
        <w:rPr>
          <w:rFonts w:ascii="Times New Roman" w:cs="Times New Roman" w:eastAsia="Times New Roman" w:hAnsi="Times New Roman"/>
          <w:rtl w:val="0"/>
        </w:rPr>
        <w:t xml:space="preserve"> file format over time. The collected data will include the rate of entry and exits, the maximum number of bats inside the bat box and the maximum weight of the bat box over a period of one month. </w:t>
      </w:r>
    </w:p>
    <w:p w:rsidR="00000000" w:rsidDel="00000000" w:rsidP="00000000" w:rsidRDefault="00000000" w:rsidRPr="00000000" w14:paraId="00000035">
      <w:pPr>
        <w:ind w:left="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 NFC module (</w:t>
      </w:r>
      <w:r w:rsidDel="00000000" w:rsidR="00000000" w:rsidRPr="00000000">
        <w:rPr>
          <w:rFonts w:ascii="Times New Roman" w:cs="Times New Roman" w:eastAsia="Times New Roman" w:hAnsi="Times New Roman"/>
          <w:b w:val="1"/>
          <w:rtl w:val="0"/>
        </w:rPr>
        <w:t xml:space="preserve">PN532</w:t>
      </w:r>
      <w:r w:rsidDel="00000000" w:rsidR="00000000" w:rsidRPr="00000000">
        <w:rPr>
          <w:rFonts w:ascii="Times New Roman" w:cs="Times New Roman" w:eastAsia="Times New Roman" w:hAnsi="Times New Roman"/>
          <w:rtl w:val="0"/>
        </w:rPr>
        <w:t xml:space="preserve">) will be used to provide a quick and convenient way for maintenance teams to access the bat house’s data. Data from the SD card is uploaded to the NFC chip in a simple .txt file format. When a data collector scans the NFC chip with an NFC-enabled device, the file automatically opens, displaying the processed information in the format shown in Figure 2.0. </w:t>
      </w:r>
    </w:p>
    <w:p w:rsidR="00000000" w:rsidDel="00000000" w:rsidP="00000000" w:rsidRDefault="00000000" w:rsidRPr="00000000" w14:paraId="00000036">
      <w:pPr>
        <w:ind w:left="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device will be powered by a </w:t>
      </w:r>
      <w:r w:rsidDel="00000000" w:rsidR="00000000" w:rsidRPr="00000000">
        <w:rPr>
          <w:rFonts w:ascii="Times New Roman" w:cs="Times New Roman" w:eastAsia="Times New Roman" w:hAnsi="Times New Roman"/>
          <w:rtl w:val="0"/>
        </w:rPr>
        <w:t xml:space="preserve">3.7V 9000mAh Lithium ion battery pack, which will give the device an operating time of roughly 35 </w:t>
      </w:r>
      <w:r w:rsidDel="00000000" w:rsidR="00000000" w:rsidRPr="00000000">
        <w:rPr>
          <w:rFonts w:ascii="Times New Roman" w:cs="Times New Roman" w:eastAsia="Times New Roman" w:hAnsi="Times New Roman"/>
          <w:rtl w:val="0"/>
        </w:rPr>
        <w:t xml:space="preserve">days.</w:t>
      </w:r>
      <w:r w:rsidDel="00000000" w:rsidR="00000000" w:rsidRPr="00000000">
        <w:rPr>
          <w:rFonts w:ascii="Times New Roman" w:cs="Times New Roman" w:eastAsia="Times New Roman" w:hAnsi="Times New Roman"/>
          <w:rtl w:val="0"/>
        </w:rPr>
        <w:t xml:space="preserve"> This was determined using the calculations in Table 1.0. </w:t>
      </w:r>
      <w:r w:rsidDel="00000000" w:rsidR="00000000" w:rsidRPr="00000000">
        <w:rPr>
          <w:rFonts w:ascii="Times New Roman" w:cs="Times New Roman" w:eastAsia="Times New Roman" w:hAnsi="Times New Roman"/>
          <w:rtl w:val="0"/>
        </w:rPr>
        <w:t xml:space="preserve">Additionally, we have included a bi-directional voltage booster to raise the system’s output voltage to the necessary 5V for other components. </w:t>
      </w:r>
    </w:p>
    <w:p w:rsidR="00000000" w:rsidDel="00000000" w:rsidP="00000000" w:rsidRDefault="00000000" w:rsidRPr="00000000" w14:paraId="00000037">
      <w:pPr>
        <w:ind w:left="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Table 1.0</w:t>
      </w:r>
    </w:p>
    <w:p w:rsidR="00000000" w:rsidDel="00000000" w:rsidP="00000000" w:rsidRDefault="00000000" w:rsidRPr="00000000" w14:paraId="00000038">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Battery Capacity Calculations </w:t>
      </w:r>
      <w:r w:rsidDel="00000000" w:rsidR="00000000" w:rsidRPr="00000000">
        <w:rPr>
          <w:rtl w:val="0"/>
        </w:rPr>
      </w:r>
    </w:p>
    <w:tbl>
      <w:tblPr>
        <w:tblStyle w:val="Table1"/>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20"/>
        <w:gridCol w:w="7380"/>
        <w:tblGridChange w:id="0">
          <w:tblGrid>
            <w:gridCol w:w="1620"/>
            <w:gridCol w:w="7380"/>
          </w:tblGrid>
        </w:tblGridChange>
      </w:tblGrid>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39">
            <w:pPr>
              <w:ind w:left="0" w:firstLine="0"/>
              <w:rPr>
                <w:rFonts w:ascii="Times New Roman" w:cs="Times New Roman" w:eastAsia="Times New Roman" w:hAnsi="Times New Roman"/>
              </w:rPr>
            </w:pPr>
            <m:oMath>
              <m:r>
                <w:rPr>
                  <w:rFonts w:ascii="Times New Roman" w:cs="Times New Roman" w:eastAsia="Times New Roman" w:hAnsi="Times New Roman"/>
                </w:rPr>
                <m:t xml:space="preserve">P=</m:t>
              </m:r>
              <m:r>
                <w:rPr>
                  <w:rFonts w:ascii="Times New Roman" w:cs="Times New Roman" w:eastAsia="Times New Roman" w:hAnsi="Times New Roman"/>
                </w:rPr>
                <m:t>Σ</m:t>
              </m:r>
              <m:r>
                <w:rPr>
                  <w:rFonts w:ascii="Times New Roman" w:cs="Times New Roman" w:eastAsia="Times New Roman" w:hAnsi="Times New Roman"/>
                </w:rPr>
                <m:t xml:space="preserve">VI </m:t>
              </m:r>
            </m:oMath>
            <w:r w:rsidDel="00000000" w:rsidR="00000000" w:rsidRPr="00000000">
              <w:rPr>
                <w:rtl w:val="0"/>
              </w:rPr>
            </w:r>
          </w:p>
          <w:p w:rsidR="00000000" w:rsidDel="00000000" w:rsidP="00000000" w:rsidRDefault="00000000" w:rsidRPr="00000000" w14:paraId="0000003A">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B">
            <w:pPr>
              <w:ind w:left="0" w:firstLine="0"/>
              <w:rPr>
                <w:rFonts w:ascii="Times New Roman" w:cs="Times New Roman" w:eastAsia="Times New Roman" w:hAnsi="Times New Roman"/>
              </w:rPr>
            </w:pPr>
            <m:oMath>
              <m:r>
                <w:rPr>
                  <w:rFonts w:ascii="Times New Roman" w:cs="Times New Roman" w:eastAsia="Times New Roman" w:hAnsi="Times New Roman"/>
                </w:rPr>
                <m:t xml:space="preserve">I=P/</m:t>
              </m:r>
              <m:sSub>
                <m:sSubPr>
                  <m:ctrlPr>
                    <w:rPr>
                      <w:rFonts w:ascii="Times New Roman" w:cs="Times New Roman" w:eastAsia="Times New Roman" w:hAnsi="Times New Roman"/>
                    </w:rPr>
                  </m:ctrlPr>
                </m:sSubPr>
                <m:e>
                  <m:r>
                    <w:rPr>
                      <w:rFonts w:ascii="Times New Roman" w:cs="Times New Roman" w:eastAsia="Times New Roman" w:hAnsi="Times New Roman"/>
                    </w:rPr>
                    <m:t xml:space="preserve">V</m:t>
                  </m:r>
                </m:e>
                <m:sub>
                  <m:r>
                    <w:rPr>
                      <w:rFonts w:ascii="Times New Roman" w:cs="Times New Roman" w:eastAsia="Times New Roman" w:hAnsi="Times New Roman"/>
                    </w:rPr>
                    <m:t xml:space="preserve">DC</m:t>
                  </m:r>
                </m:sub>
              </m:sSub>
            </m:oMath>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m:oMath>
              <m:r>
                <w:rPr>
                  <w:rFonts w:ascii="Times New Roman" w:cs="Times New Roman" w:eastAsia="Times New Roman" w:hAnsi="Times New Roman"/>
                </w:rPr>
                <m:t xml:space="preserve">B= I*t</m:t>
              </m:r>
            </m:oMath>
            <w:r w:rsidDel="00000000" w:rsidR="00000000" w:rsidRPr="00000000">
              <w:rPr>
                <w:rtl w:val="0"/>
              </w:rPr>
            </w:r>
          </w:p>
          <w:p w:rsidR="00000000" w:rsidDel="00000000" w:rsidP="00000000" w:rsidRDefault="00000000" w:rsidRPr="00000000" w14:paraId="0000003E">
            <w:pPr>
              <w:ind w:firstLine="720"/>
              <w:rPr>
                <w:rFonts w:ascii="Times New Roman" w:cs="Times New Roman" w:eastAsia="Times New Roman" w:hAnsi="Times New Roman"/>
              </w:rPr>
            </w:pPr>
            <w:r w:rsidDel="00000000" w:rsidR="00000000" w:rsidRPr="00000000">
              <w:rPr>
                <w:rtl w:val="0"/>
              </w:rPr>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m:oMath>
              <m:r>
                <w:rPr>
                  <w:rFonts w:ascii="Times New Roman" w:cs="Times New Roman" w:eastAsia="Times New Roman" w:hAnsi="Times New Roman"/>
                </w:rPr>
                <m:t xml:space="preserve">P= (5mA*5V)+(0.1mA*5V)+(1.6mA*5V)+(0.045mA*5V)</m:t>
              </m:r>
            </m:oMath>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m:oMath>
              <m:r>
                <w:rPr>
                  <w:rFonts w:ascii="Times New Roman" w:cs="Times New Roman" w:eastAsia="Times New Roman" w:hAnsi="Times New Roman"/>
                </w:rPr>
                <m:t xml:space="preserve">P=35.75mW </m:t>
              </m:r>
            </m:oMath>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m:oMath>
              <m:r>
                <w:rPr>
                  <w:rFonts w:ascii="Times New Roman" w:cs="Times New Roman" w:eastAsia="Times New Roman" w:hAnsi="Times New Roman"/>
                </w:rPr>
                <m:t xml:space="preserve">I= 0.03575W/3.7V</m:t>
              </m:r>
            </m:oMath>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m:oMath>
              <m:r>
                <w:rPr>
                  <w:rFonts w:ascii="Times New Roman" w:cs="Times New Roman" w:eastAsia="Times New Roman" w:hAnsi="Times New Roman"/>
                </w:rPr>
                <m:t xml:space="preserve">I= 0.0096621622A</m:t>
              </m:r>
            </m:oMath>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m:oMath>
              <m:r>
                <w:rPr>
                  <w:rFonts w:ascii="Times New Roman" w:cs="Times New Roman" w:eastAsia="Times New Roman" w:hAnsi="Times New Roman"/>
                </w:rPr>
                <m:t xml:space="preserve">B= (0.00966A* 840 hours)</m:t>
              </m:r>
            </m:oMath>
            <w:r w:rsidDel="00000000" w:rsidR="00000000" w:rsidRPr="00000000">
              <w:rPr>
                <w:rFonts w:ascii="Times New Roman" w:cs="Times New Roman" w:eastAsia="Times New Roman" w:hAnsi="Times New Roman"/>
                <w:rtl w:val="0"/>
              </w:rPr>
              <w:t xml:space="preserve">         (840 hours = 35 Days)</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m:oMath>
              <m:r>
                <w:rPr>
                  <w:rFonts w:ascii="Times New Roman" w:cs="Times New Roman" w:eastAsia="Times New Roman" w:hAnsi="Times New Roman"/>
                </w:rPr>
                <m:t xml:space="preserve">B= 8.116216248Ah</m:t>
              </m:r>
            </m:oMath>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m:oMath>
              <m:r>
                <w:rPr>
                  <w:rFonts w:ascii="Times New Roman" w:cs="Times New Roman" w:eastAsia="Times New Roman" w:hAnsi="Times New Roman"/>
                </w:rPr>
                <m:t xml:space="preserve">B= 8116.22mAh</m:t>
              </m:r>
            </m:oMath>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4C">
      <w:pPr>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Note. </w:t>
      </w:r>
      <w:r w:rsidDel="00000000" w:rsidR="00000000" w:rsidRPr="00000000">
        <w:rPr>
          <w:rFonts w:ascii="Times New Roman" w:cs="Times New Roman" w:eastAsia="Times New Roman" w:hAnsi="Times New Roman"/>
          <w:rtl w:val="0"/>
        </w:rPr>
        <w:t xml:space="preserve">Values taken from the appendix. The bi-directional voltage booster is not included due to its high efficiency.  </w:t>
      </w:r>
      <w:r w:rsidDel="00000000" w:rsidR="00000000" w:rsidRPr="00000000">
        <w:rPr>
          <w:rtl w:val="0"/>
        </w:rPr>
      </w:r>
    </w:p>
    <w:p w:rsidR="00000000" w:rsidDel="00000000" w:rsidP="00000000" w:rsidRDefault="00000000" w:rsidRPr="00000000" w14:paraId="0000004D">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E">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F">
      <w:pPr>
        <w:ind w:left="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Figure 1.0 </w:t>
      </w:r>
    </w:p>
    <w:p w:rsidR="00000000" w:rsidDel="00000000" w:rsidP="00000000" w:rsidRDefault="00000000" w:rsidRPr="00000000" w14:paraId="00000050">
      <w:pPr>
        <w:ind w:left="0" w:firstLine="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Diagram of the placement of the PIR sensors</w:t>
      </w:r>
    </w:p>
    <w:p w:rsidR="00000000" w:rsidDel="00000000" w:rsidP="00000000" w:rsidRDefault="00000000" w:rsidRPr="00000000" w14:paraId="00000051">
      <w:pPr>
        <w:ind w:left="0" w:firstLine="0"/>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rPr>
        <w:drawing>
          <wp:inline distB="114300" distT="114300" distL="114300" distR="114300">
            <wp:extent cx="5731200" cy="4292600"/>
            <wp:effectExtent b="0" l="0" r="0" t="0"/>
            <wp:docPr id="6"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5731200" cy="4292600"/>
                    </a:xfrm>
                    <a:prstGeom prst="rect"/>
                    <a:ln/>
                  </pic:spPr>
                </pic:pic>
              </a:graphicData>
            </a:graphic>
          </wp:inline>
        </w:drawing>
      </w: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52">
      <w:pPr>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Note. </w:t>
      </w:r>
      <w:r w:rsidDel="00000000" w:rsidR="00000000" w:rsidRPr="00000000">
        <w:rPr>
          <w:rFonts w:ascii="Times New Roman" w:cs="Times New Roman" w:eastAsia="Times New Roman" w:hAnsi="Times New Roman"/>
          <w:rtl w:val="0"/>
        </w:rPr>
        <w:t xml:space="preserve">Created by </w:t>
      </w:r>
      <w:r w:rsidDel="00000000" w:rsidR="00000000" w:rsidRPr="00000000">
        <w:rPr>
          <w:rFonts w:ascii="Times New Roman" w:cs="Times New Roman" w:eastAsia="Times New Roman" w:hAnsi="Times New Roman"/>
          <w:rtl w:val="0"/>
        </w:rPr>
        <w:t xml:space="preserve">J’afar</w:t>
      </w:r>
      <w:r w:rsidDel="00000000" w:rsidR="00000000" w:rsidRPr="00000000">
        <w:rPr>
          <w:rFonts w:ascii="Times New Roman" w:cs="Times New Roman" w:eastAsia="Times New Roman" w:hAnsi="Times New Roman"/>
          <w:rtl w:val="0"/>
        </w:rPr>
        <w:t xml:space="preserve"> Assaf on October 26th, 2024 </w:t>
      </w:r>
    </w:p>
    <w:p w:rsidR="00000000" w:rsidDel="00000000" w:rsidP="00000000" w:rsidRDefault="00000000" w:rsidRPr="00000000" w14:paraId="00000053">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4">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5">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6">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7">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8">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9">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Figure 2.0 </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5A">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Format of processed information</w:t>
      </w:r>
      <w:r w:rsidDel="00000000" w:rsidR="00000000" w:rsidRPr="00000000">
        <w:drawing>
          <wp:anchor allowOverlap="1" behindDoc="0" distB="114300" distT="114300" distL="114300" distR="114300" hidden="0" layoutInCell="1" locked="0" relativeHeight="0" simplePos="0">
            <wp:simplePos x="0" y="0"/>
            <wp:positionH relativeFrom="column">
              <wp:posOffset>1819275</wp:posOffset>
            </wp:positionH>
            <wp:positionV relativeFrom="paragraph">
              <wp:posOffset>285750</wp:posOffset>
            </wp:positionV>
            <wp:extent cx="2300298" cy="1267113"/>
            <wp:effectExtent b="0" l="0" r="0" t="0"/>
            <wp:wrapTopAndBottom distB="114300" distT="114300"/>
            <wp:docPr id="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2300298" cy="1267113"/>
                    </a:xfrm>
                    <a:prstGeom prst="rect"/>
                    <a:ln/>
                  </pic:spPr>
                </pic:pic>
              </a:graphicData>
            </a:graphic>
          </wp:anchor>
        </w:drawing>
      </w:r>
    </w:p>
    <w:p w:rsidR="00000000" w:rsidDel="00000000" w:rsidP="00000000" w:rsidRDefault="00000000" w:rsidRPr="00000000" w14:paraId="0000005B">
      <w:pPr>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Note. </w:t>
      </w:r>
      <w:r w:rsidDel="00000000" w:rsidR="00000000" w:rsidRPr="00000000">
        <w:rPr>
          <w:rFonts w:ascii="Times New Roman" w:cs="Times New Roman" w:eastAsia="Times New Roman" w:hAnsi="Times New Roman"/>
          <w:rtl w:val="0"/>
        </w:rPr>
        <w:t xml:space="preserve">Created by Hossam on October 8th, 2024  </w:t>
      </w:r>
    </w:p>
    <w:p w:rsidR="00000000" w:rsidDel="00000000" w:rsidP="00000000" w:rsidRDefault="00000000" w:rsidRPr="00000000" w14:paraId="0000005C">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D">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E">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Figure 3.0</w:t>
      </w:r>
      <w:r w:rsidDel="00000000" w:rsidR="00000000" w:rsidRPr="00000000">
        <w:rPr>
          <w:rtl w:val="0"/>
        </w:rPr>
      </w:r>
    </w:p>
    <w:p w:rsidR="00000000" w:rsidDel="00000000" w:rsidP="00000000" w:rsidRDefault="00000000" w:rsidRPr="00000000" w14:paraId="0000005F">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Schematic showing the circuit of the device</w:t>
      </w:r>
    </w:p>
    <w:p w:rsidR="00000000" w:rsidDel="00000000" w:rsidP="00000000" w:rsidRDefault="00000000" w:rsidRPr="00000000" w14:paraId="00000060">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Pr>
        <w:drawing>
          <wp:inline distB="114300" distT="114300" distL="114300" distR="114300">
            <wp:extent cx="5731200" cy="3937000"/>
            <wp:effectExtent b="0" l="0" r="0" t="0"/>
            <wp:docPr id="3"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5731200" cy="3937000"/>
                    </a:xfrm>
                    <a:prstGeom prst="rect"/>
                    <a:ln/>
                  </pic:spPr>
                </pic:pic>
              </a:graphicData>
            </a:graphic>
          </wp:inline>
        </w:drawing>
      </w:r>
      <w:r w:rsidDel="00000000" w:rsidR="00000000" w:rsidRPr="00000000">
        <w:rPr>
          <w:rtl w:val="0"/>
        </w:rPr>
      </w:r>
    </w:p>
    <w:p w:rsidR="00000000" w:rsidDel="00000000" w:rsidP="00000000" w:rsidRDefault="00000000" w:rsidRPr="00000000" w14:paraId="00000061">
      <w:pPr>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Note: </w:t>
      </w:r>
      <w:r w:rsidDel="00000000" w:rsidR="00000000" w:rsidRPr="00000000">
        <w:rPr>
          <w:rFonts w:ascii="Times New Roman" w:cs="Times New Roman" w:eastAsia="Times New Roman" w:hAnsi="Times New Roman"/>
          <w:rtl w:val="0"/>
        </w:rPr>
        <w:t xml:space="preserve">There are uncertainties,  more to find during testing/building. Some assumptions were made, such as that since both NFC and temperature sensors can both operate on a voltage between 3.3 and 5V, then we may connect them directly to the SAMD21 board without using a logic shifter (i.e. booster). Created by Amin on October 27th, 2024.  </w:t>
      </w:r>
      <w:r w:rsidDel="00000000" w:rsidR="00000000" w:rsidRPr="00000000">
        <w:rPr>
          <w:rtl w:val="0"/>
        </w:rPr>
      </w:r>
    </w:p>
    <w:p w:rsidR="00000000" w:rsidDel="00000000" w:rsidP="00000000" w:rsidRDefault="00000000" w:rsidRPr="00000000" w14:paraId="0000006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3">
      <w:pPr>
        <w:spacing w:after="0" w:before="0"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4">
      <w:pPr>
        <w:spacing w:after="0" w:before="0"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5">
      <w:pPr>
        <w:spacing w:after="0" w:before="0"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6">
      <w:pPr>
        <w:spacing w:after="0" w:before="0"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7">
      <w:pPr>
        <w:spacing w:after="0" w:before="0"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8">
      <w:pPr>
        <w:spacing w:after="0" w:before="0"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9">
      <w:pPr>
        <w:spacing w:after="0" w:before="0" w:line="276" w:lineRule="auto"/>
        <w:rPr>
          <w:rFonts w:ascii="Times New Roman" w:cs="Times New Roman" w:eastAsia="Times New Roman" w:hAnsi="Times New Roman"/>
          <w:b w:val="1"/>
          <w:i w:val="1"/>
          <w:color w:val="ff0000"/>
          <w:u w:val="single"/>
        </w:rPr>
      </w:pPr>
      <w:r w:rsidDel="00000000" w:rsidR="00000000" w:rsidRPr="00000000">
        <w:rPr>
          <w:rFonts w:ascii="Times New Roman" w:cs="Times New Roman" w:eastAsia="Times New Roman" w:hAnsi="Times New Roman"/>
          <w:b w:val="1"/>
          <w:i w:val="1"/>
          <w:u w:val="single"/>
          <w:rtl w:val="0"/>
        </w:rPr>
        <w:t xml:space="preserve">Enclosure and Mounting</w:t>
      </w:r>
      <w:r w:rsidDel="00000000" w:rsidR="00000000" w:rsidRPr="00000000">
        <w:rPr>
          <w:rtl w:val="0"/>
        </w:rPr>
      </w:r>
    </w:p>
    <w:p w:rsidR="00000000" w:rsidDel="00000000" w:rsidP="00000000" w:rsidRDefault="00000000" w:rsidRPr="00000000" w14:paraId="0000006A">
      <w:pPr>
        <w:ind w:left="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 critical components (SAMD21, battery, NFC chip, etc.) are housed in a 3D printed container, made out of ABS, that will be securely screwed to the side of the bat box. For ease of access, the enclosure features a buckle mechanism, similar to ones used on mason jars. The buckle mechanism will be made with the same material as the container, and it should reduce the likelihood for water to enter the container. All cables running out of the enclosure will be run down the side of the bat box in a “V” shape, allowing for any moisture or condensation to drip directly off of the cables and onto the ground instead of into any sensitive electronics. From there the wires will be routed into small holes through the side of the bat box and soldered directly onto the pins of each sensor, leaving enough slack for strain relief during maintenance.</w:t>
      </w:r>
    </w:p>
    <w:p w:rsidR="00000000" w:rsidDel="00000000" w:rsidP="00000000" w:rsidRDefault="00000000" w:rsidRPr="00000000" w14:paraId="0000006B">
      <w:pPr>
        <w:ind w:left="0" w:firstLine="720"/>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06C">
      <w:pPr>
        <w:ind w:left="0" w:firstLine="720"/>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06D">
      <w:pPr>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Figure 4.0</w:t>
      </w:r>
      <w:r w:rsidDel="00000000" w:rsidR="00000000" w:rsidRPr="00000000">
        <w:rPr>
          <w:rtl w:val="0"/>
        </w:rPr>
      </w:r>
    </w:p>
    <w:p w:rsidR="00000000" w:rsidDel="00000000" w:rsidP="00000000" w:rsidRDefault="00000000" w:rsidRPr="00000000" w14:paraId="0000006E">
      <w:pPr>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Images of the container with its dimensions and a representation of how the wires will be organised on the bat box</w:t>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507839</wp:posOffset>
            </wp:positionV>
            <wp:extent cx="3157027" cy="1697199"/>
            <wp:effectExtent b="0" l="0" r="0" t="0"/>
            <wp:wrapSquare wrapText="bothSides" distB="114300" distT="114300" distL="114300" distR="114300"/>
            <wp:docPr id="4" name="image5.jpg"/>
            <a:graphic>
              <a:graphicData uri="http://schemas.openxmlformats.org/drawingml/2006/picture">
                <pic:pic>
                  <pic:nvPicPr>
                    <pic:cNvPr id="0" name="image5.jpg"/>
                    <pic:cNvPicPr preferRelativeResize="0"/>
                  </pic:nvPicPr>
                  <pic:blipFill>
                    <a:blip r:embed="rId10"/>
                    <a:srcRect b="0" l="0" r="0" t="0"/>
                    <a:stretch>
                      <a:fillRect/>
                    </a:stretch>
                  </pic:blipFill>
                  <pic:spPr>
                    <a:xfrm>
                      <a:off x="0" y="0"/>
                      <a:ext cx="3157027" cy="1697199"/>
                    </a:xfrm>
                    <a:prstGeom prst="rect"/>
                    <a:ln/>
                  </pic:spPr>
                </pic:pic>
              </a:graphicData>
            </a:graphic>
          </wp:anchor>
        </w:drawing>
      </w:r>
      <w:r w:rsidDel="00000000" w:rsidR="00000000" w:rsidRPr="00000000">
        <w:drawing>
          <wp:anchor allowOverlap="1" behindDoc="1" distB="114300" distT="114300" distL="114300" distR="114300" hidden="0" layoutInCell="1" locked="0" relativeHeight="0" simplePos="0">
            <wp:simplePos x="0" y="0"/>
            <wp:positionH relativeFrom="column">
              <wp:posOffset>3505200</wp:posOffset>
            </wp:positionH>
            <wp:positionV relativeFrom="paragraph">
              <wp:posOffset>266700</wp:posOffset>
            </wp:positionV>
            <wp:extent cx="1881188" cy="2780886"/>
            <wp:effectExtent b="0" l="0" r="0" t="0"/>
            <wp:wrapNone/>
            <wp:docPr id="1" name="image6.png"/>
            <a:graphic>
              <a:graphicData uri="http://schemas.openxmlformats.org/drawingml/2006/picture">
                <pic:pic>
                  <pic:nvPicPr>
                    <pic:cNvPr id="0" name="image6.png"/>
                    <pic:cNvPicPr preferRelativeResize="0"/>
                  </pic:nvPicPr>
                  <pic:blipFill>
                    <a:blip r:embed="rId11"/>
                    <a:srcRect b="0" l="0" r="0" t="0"/>
                    <a:stretch>
                      <a:fillRect/>
                    </a:stretch>
                  </pic:blipFill>
                  <pic:spPr>
                    <a:xfrm>
                      <a:off x="0" y="0"/>
                      <a:ext cx="1881188" cy="2780886"/>
                    </a:xfrm>
                    <a:prstGeom prst="rect"/>
                    <a:ln/>
                  </pic:spPr>
                </pic:pic>
              </a:graphicData>
            </a:graphic>
          </wp:anchor>
        </w:drawing>
      </w:r>
    </w:p>
    <w:p w:rsidR="00000000" w:rsidDel="00000000" w:rsidP="00000000" w:rsidRDefault="00000000" w:rsidRPr="00000000" w14:paraId="0000006F">
      <w:pPr>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0">
      <w:pPr>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2">
      <w:pPr>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ind w:left="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74">
      <w:pPr>
        <w:ind w:left="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75">
      <w:pPr>
        <w:ind w:left="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76">
      <w:pPr>
        <w:ind w:left="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77">
      <w:pPr>
        <w:ind w:left="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78">
      <w:pPr>
        <w:ind w:left="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79">
      <w:pPr>
        <w:ind w:left="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7A">
      <w:pPr>
        <w:ind w:left="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7B">
      <w:pPr>
        <w:ind w:left="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7C">
      <w:pPr>
        <w:ind w:left="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7D">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Note. </w:t>
      </w:r>
      <w:r w:rsidDel="00000000" w:rsidR="00000000" w:rsidRPr="00000000">
        <w:rPr>
          <w:rFonts w:ascii="Times New Roman" w:cs="Times New Roman" w:eastAsia="Times New Roman" w:hAnsi="Times New Roman"/>
          <w:sz w:val="24"/>
          <w:szCs w:val="24"/>
          <w:rtl w:val="0"/>
        </w:rPr>
        <w:t xml:space="preserve">We will be designing a custom container for the device, so the provided image of the container is only a representation of what the container would look like. Created by Waleed on October 26th, 2024.</w:t>
      </w:r>
    </w:p>
    <w:p w:rsidR="00000000" w:rsidDel="00000000" w:rsidP="00000000" w:rsidRDefault="00000000" w:rsidRPr="00000000" w14:paraId="0000007E">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0">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2">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4">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6">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8">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rPr>
          <w:rFonts w:ascii="Times New Roman" w:cs="Times New Roman" w:eastAsia="Times New Roman" w:hAnsi="Times New Roman"/>
          <w:b w:val="1"/>
          <w:sz w:val="24"/>
          <w:szCs w:val="24"/>
        </w:rPr>
      </w:pPr>
      <w:r w:rsidDel="00000000" w:rsidR="00000000" w:rsidRPr="00000000">
        <w:rPr>
          <w:rtl w:val="0"/>
        </w:rPr>
      </w:r>
    </w:p>
    <w:tbl>
      <w:tblPr>
        <w:tblStyle w:val="Table2"/>
        <w:tblpPr w:leftFromText="180" w:rightFromText="180" w:topFromText="180" w:bottomFromText="180" w:vertAnchor="text" w:horzAnchor="text" w:tblpX="0" w:tblpY="18.134765625"/>
        <w:tblW w:w="9025.511811023622"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78.2652494808908"/>
        <w:gridCol w:w="3134.185563619169"/>
        <w:gridCol w:w="1178.2652494808908"/>
        <w:gridCol w:w="1178.2652494808908"/>
        <w:gridCol w:w="1178.2652494808908"/>
        <w:gridCol w:w="1178.2652494808908"/>
        <w:tblGridChange w:id="0">
          <w:tblGrid>
            <w:gridCol w:w="1178.2652494808908"/>
            <w:gridCol w:w="3134.185563619169"/>
            <w:gridCol w:w="1178.2652494808908"/>
            <w:gridCol w:w="1178.2652494808908"/>
            <w:gridCol w:w="1178.2652494808908"/>
            <w:gridCol w:w="1178.2652494808908"/>
          </w:tblGrid>
        </w:tblGridChange>
      </w:tblGrid>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999999" w:val="clear"/>
            <w:tcMar>
              <w:top w:w="40.0" w:type="dxa"/>
              <w:left w:w="40.0" w:type="dxa"/>
              <w:bottom w:w="40.0" w:type="dxa"/>
              <w:right w:w="40.0" w:type="dxa"/>
            </w:tcMar>
            <w:vAlign w:val="center"/>
          </w:tcPr>
          <w:p w:rsidR="00000000" w:rsidDel="00000000" w:rsidP="00000000" w:rsidRDefault="00000000" w:rsidRPr="00000000" w14:paraId="0000008A">
            <w:pPr>
              <w:widowControl w:val="0"/>
              <w:jc w:val="center"/>
              <w:rPr>
                <w:sz w:val="20"/>
                <w:szCs w:val="20"/>
              </w:rPr>
            </w:pPr>
            <w:r w:rsidDel="00000000" w:rsidR="00000000" w:rsidRPr="00000000">
              <w:rPr>
                <w:color w:val="ffffff"/>
                <w:sz w:val="20"/>
                <w:szCs w:val="20"/>
                <w:rtl w:val="0"/>
              </w:rPr>
              <w:t xml:space="preserve">BOM Level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99999" w:val="clear"/>
            <w:tcMar>
              <w:top w:w="40.0" w:type="dxa"/>
              <w:left w:w="40.0" w:type="dxa"/>
              <w:bottom w:w="40.0" w:type="dxa"/>
              <w:right w:w="40.0" w:type="dxa"/>
            </w:tcMar>
            <w:vAlign w:val="center"/>
          </w:tcPr>
          <w:p w:rsidR="00000000" w:rsidDel="00000000" w:rsidP="00000000" w:rsidRDefault="00000000" w:rsidRPr="00000000" w14:paraId="0000008B">
            <w:pPr>
              <w:widowControl w:val="0"/>
              <w:jc w:val="center"/>
              <w:rPr>
                <w:sz w:val="20"/>
                <w:szCs w:val="20"/>
              </w:rPr>
            </w:pPr>
            <w:r w:rsidDel="00000000" w:rsidR="00000000" w:rsidRPr="00000000">
              <w:rPr>
                <w:color w:val="ffffff"/>
                <w:sz w:val="20"/>
                <w:szCs w:val="20"/>
                <w:rtl w:val="0"/>
              </w:rPr>
              <w:t xml:space="preserve">Parts and Components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99999" w:val="clear"/>
            <w:tcMar>
              <w:top w:w="40.0" w:type="dxa"/>
              <w:left w:w="40.0" w:type="dxa"/>
              <w:bottom w:w="40.0" w:type="dxa"/>
              <w:right w:w="40.0" w:type="dxa"/>
            </w:tcMar>
            <w:vAlign w:val="center"/>
          </w:tcPr>
          <w:p w:rsidR="00000000" w:rsidDel="00000000" w:rsidP="00000000" w:rsidRDefault="00000000" w:rsidRPr="00000000" w14:paraId="0000008C">
            <w:pPr>
              <w:widowControl w:val="0"/>
              <w:jc w:val="center"/>
              <w:rPr>
                <w:sz w:val="20"/>
                <w:szCs w:val="20"/>
              </w:rPr>
            </w:pPr>
            <w:r w:rsidDel="00000000" w:rsidR="00000000" w:rsidRPr="00000000">
              <w:rPr>
                <w:color w:val="ffffff"/>
                <w:sz w:val="20"/>
                <w:szCs w:val="20"/>
                <w:rtl w:val="0"/>
              </w:rPr>
              <w:t xml:space="preserve">Part Number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99999" w:val="clear"/>
            <w:tcMar>
              <w:top w:w="40.0" w:type="dxa"/>
              <w:left w:w="40.0" w:type="dxa"/>
              <w:bottom w:w="40.0" w:type="dxa"/>
              <w:right w:w="40.0" w:type="dxa"/>
            </w:tcMar>
            <w:vAlign w:val="center"/>
          </w:tcPr>
          <w:p w:rsidR="00000000" w:rsidDel="00000000" w:rsidP="00000000" w:rsidRDefault="00000000" w:rsidRPr="00000000" w14:paraId="0000008D">
            <w:pPr>
              <w:widowControl w:val="0"/>
              <w:jc w:val="center"/>
              <w:rPr>
                <w:sz w:val="20"/>
                <w:szCs w:val="20"/>
              </w:rPr>
            </w:pPr>
            <w:r w:rsidDel="00000000" w:rsidR="00000000" w:rsidRPr="00000000">
              <w:rPr>
                <w:color w:val="ffffff"/>
                <w:sz w:val="20"/>
                <w:szCs w:val="20"/>
                <w:rtl w:val="0"/>
              </w:rPr>
              <w:t xml:space="preserve">Unit Cost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99999" w:val="clear"/>
            <w:tcMar>
              <w:top w:w="40.0" w:type="dxa"/>
              <w:left w:w="40.0" w:type="dxa"/>
              <w:bottom w:w="40.0" w:type="dxa"/>
              <w:right w:w="40.0" w:type="dxa"/>
            </w:tcMar>
            <w:vAlign w:val="center"/>
          </w:tcPr>
          <w:p w:rsidR="00000000" w:rsidDel="00000000" w:rsidP="00000000" w:rsidRDefault="00000000" w:rsidRPr="00000000" w14:paraId="0000008E">
            <w:pPr>
              <w:widowControl w:val="0"/>
              <w:jc w:val="center"/>
              <w:rPr>
                <w:sz w:val="20"/>
                <w:szCs w:val="20"/>
              </w:rPr>
            </w:pPr>
            <w:r w:rsidDel="00000000" w:rsidR="00000000" w:rsidRPr="00000000">
              <w:rPr>
                <w:color w:val="ffffff"/>
                <w:sz w:val="20"/>
                <w:szCs w:val="20"/>
                <w:rtl w:val="0"/>
              </w:rPr>
              <w:t xml:space="preserve">Quantity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99999" w:val="clear"/>
            <w:tcMar>
              <w:top w:w="40.0" w:type="dxa"/>
              <w:left w:w="40.0" w:type="dxa"/>
              <w:bottom w:w="40.0" w:type="dxa"/>
              <w:right w:w="40.0" w:type="dxa"/>
            </w:tcMar>
            <w:vAlign w:val="center"/>
          </w:tcPr>
          <w:p w:rsidR="00000000" w:rsidDel="00000000" w:rsidP="00000000" w:rsidRDefault="00000000" w:rsidRPr="00000000" w14:paraId="0000008F">
            <w:pPr>
              <w:widowControl w:val="0"/>
              <w:jc w:val="center"/>
              <w:rPr>
                <w:sz w:val="20"/>
                <w:szCs w:val="20"/>
              </w:rPr>
            </w:pPr>
            <w:r w:rsidDel="00000000" w:rsidR="00000000" w:rsidRPr="00000000">
              <w:rPr>
                <w:color w:val="ffffff"/>
                <w:sz w:val="20"/>
                <w:szCs w:val="20"/>
                <w:rtl w:val="0"/>
              </w:rPr>
              <w:t xml:space="preserve">Total Cost</w:t>
            </w: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90">
            <w:pPr>
              <w:widowControl w:val="0"/>
              <w:jc w:val="center"/>
              <w:rPr>
                <w:sz w:val="20"/>
                <w:szCs w:val="20"/>
              </w:rPr>
            </w:pPr>
            <w:r w:rsidDel="00000000" w:rsidR="00000000" w:rsidRPr="00000000">
              <w:rPr>
                <w:sz w:val="20"/>
                <w:szCs w:val="20"/>
                <w:rtl w:val="0"/>
              </w:rPr>
              <w:t xml:space="preserve">2</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91">
            <w:pPr>
              <w:widowControl w:val="0"/>
              <w:jc w:val="center"/>
              <w:rPr>
                <w:sz w:val="20"/>
                <w:szCs w:val="20"/>
              </w:rPr>
            </w:pPr>
            <w:hyperlink r:id="rId12">
              <w:r w:rsidDel="00000000" w:rsidR="00000000" w:rsidRPr="00000000">
                <w:rPr>
                  <w:color w:val="1155cc"/>
                  <w:sz w:val="20"/>
                  <w:szCs w:val="20"/>
                  <w:u w:val="single"/>
                  <w:rtl w:val="0"/>
                </w:rPr>
                <w:t xml:space="preserve">Passive Infrared Motion Sensor</w:t>
              </w:r>
            </w:hyperlink>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92">
            <w:pPr>
              <w:widowControl w:val="0"/>
              <w:jc w:val="center"/>
              <w:rPr>
                <w:sz w:val="20"/>
                <w:szCs w:val="20"/>
              </w:rPr>
            </w:pPr>
            <w:r w:rsidDel="00000000" w:rsidR="00000000" w:rsidRPr="00000000">
              <w:rPr>
                <w:sz w:val="20"/>
                <w:szCs w:val="20"/>
                <w:rtl w:val="0"/>
              </w:rPr>
              <w:t xml:space="preserve">HC-SR501</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93">
            <w:pPr>
              <w:widowControl w:val="0"/>
              <w:jc w:val="center"/>
              <w:rPr>
                <w:sz w:val="20"/>
                <w:szCs w:val="20"/>
              </w:rPr>
            </w:pPr>
            <w:r w:rsidDel="00000000" w:rsidR="00000000" w:rsidRPr="00000000">
              <w:rPr>
                <w:sz w:val="20"/>
                <w:szCs w:val="20"/>
                <w:rtl w:val="0"/>
              </w:rPr>
              <w:t xml:space="preserve">$ 3.95</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94">
            <w:pPr>
              <w:widowControl w:val="0"/>
              <w:jc w:val="center"/>
              <w:rPr>
                <w:sz w:val="20"/>
                <w:szCs w:val="20"/>
              </w:rPr>
            </w:pPr>
            <w:r w:rsidDel="00000000" w:rsidR="00000000" w:rsidRPr="00000000">
              <w:rPr>
                <w:sz w:val="20"/>
                <w:szCs w:val="20"/>
                <w:rtl w:val="0"/>
              </w:rPr>
              <w:t xml:space="preserve">2</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95">
            <w:pPr>
              <w:widowControl w:val="0"/>
              <w:jc w:val="center"/>
              <w:rPr>
                <w:sz w:val="20"/>
                <w:szCs w:val="20"/>
              </w:rPr>
            </w:pPr>
            <w:r w:rsidDel="00000000" w:rsidR="00000000" w:rsidRPr="00000000">
              <w:rPr>
                <w:sz w:val="20"/>
                <w:szCs w:val="20"/>
                <w:rtl w:val="0"/>
              </w:rPr>
              <w:t xml:space="preserve">$ 7.90</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096">
            <w:pPr>
              <w:widowControl w:val="0"/>
              <w:jc w:val="center"/>
              <w:rPr>
                <w:sz w:val="20"/>
                <w:szCs w:val="20"/>
              </w:rPr>
            </w:pPr>
            <w:r w:rsidDel="00000000" w:rsidR="00000000" w:rsidRPr="00000000">
              <w:rPr>
                <w:sz w:val="20"/>
                <w:szCs w:val="20"/>
                <w:rtl w:val="0"/>
              </w:rPr>
              <w:t xml:space="preserve">2</w:t>
            </w:r>
          </w:p>
        </w:tc>
        <w:tc>
          <w:tcPr>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097">
            <w:pPr>
              <w:widowControl w:val="0"/>
              <w:jc w:val="center"/>
              <w:rPr>
                <w:sz w:val="20"/>
                <w:szCs w:val="20"/>
              </w:rPr>
            </w:pPr>
            <w:hyperlink r:id="rId13">
              <w:r w:rsidDel="00000000" w:rsidR="00000000" w:rsidRPr="00000000">
                <w:rPr>
                  <w:color w:val="1155cc"/>
                  <w:sz w:val="20"/>
                  <w:szCs w:val="20"/>
                  <w:u w:val="single"/>
                  <w:rtl w:val="0"/>
                </w:rPr>
                <w:t xml:space="preserve">Load Cell</w:t>
              </w:r>
            </w:hyperlink>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098">
            <w:pPr>
              <w:widowControl w:val="0"/>
              <w:jc w:val="center"/>
              <w:rPr>
                <w:sz w:val="20"/>
                <w:szCs w:val="20"/>
              </w:rPr>
            </w:pPr>
            <w:r w:rsidDel="00000000" w:rsidR="00000000" w:rsidRPr="00000000">
              <w:rPr>
                <w:sz w:val="20"/>
                <w:szCs w:val="20"/>
                <w:rtl w:val="0"/>
              </w:rPr>
              <w:t xml:space="preserve">SEN-10245</w:t>
            </w:r>
          </w:p>
        </w:tc>
        <w:tc>
          <w:tcPr>
            <w:vMerge w:val="restart"/>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099">
            <w:pPr>
              <w:widowControl w:val="0"/>
              <w:jc w:val="center"/>
              <w:rPr>
                <w:sz w:val="20"/>
                <w:szCs w:val="20"/>
              </w:rPr>
            </w:pPr>
            <w:r w:rsidDel="00000000" w:rsidR="00000000" w:rsidRPr="00000000">
              <w:rPr>
                <w:sz w:val="20"/>
                <w:szCs w:val="20"/>
                <w:rtl w:val="0"/>
              </w:rPr>
              <w:t xml:space="preserve">$ 12.98</w:t>
            </w:r>
          </w:p>
        </w:tc>
        <w:tc>
          <w:tcPr>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09A">
            <w:pPr>
              <w:widowControl w:val="0"/>
              <w:jc w:val="center"/>
              <w:rPr>
                <w:sz w:val="20"/>
                <w:szCs w:val="20"/>
              </w:rPr>
            </w:pPr>
            <w:r w:rsidDel="00000000" w:rsidR="00000000" w:rsidRPr="00000000">
              <w:rPr>
                <w:sz w:val="20"/>
                <w:szCs w:val="20"/>
                <w:rtl w:val="0"/>
              </w:rPr>
              <w:t xml:space="preserve">4</w:t>
            </w:r>
          </w:p>
        </w:tc>
        <w:tc>
          <w:tcPr>
            <w:vMerge w:val="restart"/>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09B">
            <w:pPr>
              <w:widowControl w:val="0"/>
              <w:jc w:val="center"/>
              <w:rPr>
                <w:sz w:val="20"/>
                <w:szCs w:val="20"/>
              </w:rPr>
            </w:pPr>
            <w:r w:rsidDel="00000000" w:rsidR="00000000" w:rsidRPr="00000000">
              <w:rPr>
                <w:sz w:val="20"/>
                <w:szCs w:val="20"/>
                <w:rtl w:val="0"/>
              </w:rPr>
              <w:t xml:space="preserve">$ 12.98</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09C">
            <w:pPr>
              <w:widowControl w:val="0"/>
              <w:jc w:val="center"/>
              <w:rPr>
                <w:sz w:val="20"/>
                <w:szCs w:val="20"/>
              </w:rPr>
            </w:pPr>
            <w:r w:rsidDel="00000000" w:rsidR="00000000" w:rsidRPr="00000000">
              <w:rPr>
                <w:sz w:val="20"/>
                <w:szCs w:val="20"/>
                <w:rtl w:val="0"/>
              </w:rPr>
              <w:t xml:space="preserve">2</w:t>
            </w:r>
          </w:p>
        </w:tc>
        <w:tc>
          <w:tcPr>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09D">
            <w:pPr>
              <w:widowControl w:val="0"/>
              <w:jc w:val="center"/>
              <w:rPr>
                <w:sz w:val="20"/>
                <w:szCs w:val="20"/>
              </w:rPr>
            </w:pPr>
            <w:hyperlink r:id="rId14">
              <w:r w:rsidDel="00000000" w:rsidR="00000000" w:rsidRPr="00000000">
                <w:rPr>
                  <w:color w:val="1155cc"/>
                  <w:sz w:val="20"/>
                  <w:szCs w:val="20"/>
                  <w:u w:val="single"/>
                  <w:rtl w:val="0"/>
                </w:rPr>
                <w:t xml:space="preserve">Amplifier</w:t>
              </w:r>
            </w:hyperlink>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09E">
            <w:pPr>
              <w:widowControl w:val="0"/>
              <w:jc w:val="center"/>
              <w:rPr>
                <w:sz w:val="20"/>
                <w:szCs w:val="20"/>
              </w:rPr>
            </w:pPr>
            <w:r w:rsidDel="00000000" w:rsidR="00000000" w:rsidRPr="00000000">
              <w:rPr>
                <w:sz w:val="20"/>
                <w:szCs w:val="20"/>
                <w:rtl w:val="0"/>
              </w:rPr>
              <w:t xml:space="preserve">HX711</w:t>
            </w:r>
          </w:p>
        </w:tc>
        <w:tc>
          <w:tcPr>
            <w:vMerge w:val="continue"/>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9F">
            <w:pPr>
              <w:widowControl w:val="0"/>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0A0">
            <w:pPr>
              <w:widowControl w:val="0"/>
              <w:jc w:val="center"/>
              <w:rPr>
                <w:sz w:val="20"/>
                <w:szCs w:val="20"/>
              </w:rPr>
            </w:pPr>
            <w:r w:rsidDel="00000000" w:rsidR="00000000" w:rsidRPr="00000000">
              <w:rPr>
                <w:sz w:val="20"/>
                <w:szCs w:val="20"/>
                <w:rtl w:val="0"/>
              </w:rPr>
              <w:t xml:space="preserve">1</w:t>
            </w:r>
          </w:p>
        </w:tc>
        <w:tc>
          <w:tcPr>
            <w:vMerge w:val="continue"/>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A1">
            <w:pPr>
              <w:widowControl w:val="0"/>
              <w:rPr>
                <w:sz w:val="20"/>
                <w:szCs w:val="20"/>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A2">
            <w:pPr>
              <w:widowControl w:val="0"/>
              <w:jc w:val="center"/>
              <w:rPr>
                <w:sz w:val="20"/>
                <w:szCs w:val="20"/>
              </w:rPr>
            </w:pPr>
            <w:r w:rsidDel="00000000" w:rsidR="00000000" w:rsidRPr="00000000">
              <w:rPr>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A3">
            <w:pPr>
              <w:widowControl w:val="0"/>
              <w:jc w:val="center"/>
              <w:rPr>
                <w:sz w:val="20"/>
                <w:szCs w:val="20"/>
              </w:rPr>
            </w:pPr>
            <w:hyperlink r:id="rId15">
              <w:r w:rsidDel="00000000" w:rsidR="00000000" w:rsidRPr="00000000">
                <w:rPr>
                  <w:color w:val="1155cc"/>
                  <w:sz w:val="20"/>
                  <w:szCs w:val="20"/>
                  <w:u w:val="single"/>
                  <w:rtl w:val="0"/>
                </w:rPr>
                <w:t xml:space="preserve">SAMD21 Microcontroller</w:t>
              </w:r>
            </w:hyperlink>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A4">
            <w:pPr>
              <w:widowControl w:val="0"/>
              <w:jc w:val="center"/>
              <w:rPr>
                <w:sz w:val="20"/>
                <w:szCs w:val="20"/>
              </w:rPr>
            </w:pPr>
            <w:r w:rsidDel="00000000" w:rsidR="00000000" w:rsidRPr="00000000">
              <w:rPr>
                <w:sz w:val="20"/>
                <w:szCs w:val="20"/>
                <w:rtl w:val="0"/>
              </w:rPr>
              <w:t xml:space="preserve">DEV13664</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A5">
            <w:pPr>
              <w:widowControl w:val="0"/>
              <w:jc w:val="center"/>
              <w:rPr>
                <w:sz w:val="20"/>
                <w:szCs w:val="20"/>
              </w:rPr>
            </w:pPr>
            <w:r w:rsidDel="00000000" w:rsidR="00000000" w:rsidRPr="00000000">
              <w:rPr>
                <w:sz w:val="20"/>
                <w:szCs w:val="20"/>
                <w:rtl w:val="0"/>
              </w:rPr>
              <w:t xml:space="preserve">$ 39.06</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A6">
            <w:pPr>
              <w:widowControl w:val="0"/>
              <w:jc w:val="center"/>
              <w:rPr>
                <w:sz w:val="20"/>
                <w:szCs w:val="20"/>
              </w:rPr>
            </w:pPr>
            <w:r w:rsidDel="00000000" w:rsidR="00000000" w:rsidRPr="00000000">
              <w:rPr>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A7">
            <w:pPr>
              <w:widowControl w:val="0"/>
              <w:jc w:val="center"/>
              <w:rPr>
                <w:sz w:val="20"/>
                <w:szCs w:val="20"/>
              </w:rPr>
            </w:pPr>
            <w:r w:rsidDel="00000000" w:rsidR="00000000" w:rsidRPr="00000000">
              <w:rPr>
                <w:sz w:val="20"/>
                <w:szCs w:val="20"/>
                <w:rtl w:val="0"/>
              </w:rPr>
              <w:t xml:space="preserve">$ 39.06</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center"/>
          </w:tcPr>
          <w:p w:rsidR="00000000" w:rsidDel="00000000" w:rsidP="00000000" w:rsidRDefault="00000000" w:rsidRPr="00000000" w14:paraId="000000A8">
            <w:pPr>
              <w:widowControl w:val="0"/>
              <w:jc w:val="center"/>
              <w:rPr>
                <w:sz w:val="20"/>
                <w:szCs w:val="20"/>
              </w:rPr>
            </w:pPr>
            <w:r w:rsidDel="00000000" w:rsidR="00000000" w:rsidRPr="00000000">
              <w:rPr>
                <w:sz w:val="20"/>
                <w:szCs w:val="20"/>
                <w:rtl w:val="0"/>
              </w:rPr>
              <w:t xml:space="preserve">2</w:t>
            </w:r>
          </w:p>
        </w:tc>
        <w:tc>
          <w:tcPr>
            <w:tcBorders>
              <w:top w:color="000000" w:space="0" w:sz="4" w:val="single"/>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center"/>
          </w:tcPr>
          <w:p w:rsidR="00000000" w:rsidDel="00000000" w:rsidP="00000000" w:rsidRDefault="00000000" w:rsidRPr="00000000" w14:paraId="000000A9">
            <w:pPr>
              <w:widowControl w:val="0"/>
              <w:jc w:val="center"/>
              <w:rPr>
                <w:sz w:val="20"/>
                <w:szCs w:val="20"/>
              </w:rPr>
            </w:pPr>
            <w:hyperlink r:id="rId16">
              <w:r w:rsidDel="00000000" w:rsidR="00000000" w:rsidRPr="00000000">
                <w:rPr>
                  <w:color w:val="1155cc"/>
                  <w:sz w:val="20"/>
                  <w:szCs w:val="20"/>
                  <w:u w:val="single"/>
                  <w:rtl w:val="0"/>
                </w:rPr>
                <w:t xml:space="preserve">MicroSD Card Breakout Board</w:t>
              </w:r>
            </w:hyperlink>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center"/>
          </w:tcPr>
          <w:p w:rsidR="00000000" w:rsidDel="00000000" w:rsidP="00000000" w:rsidRDefault="00000000" w:rsidRPr="00000000" w14:paraId="000000AA">
            <w:pPr>
              <w:widowControl w:val="0"/>
              <w:jc w:val="center"/>
              <w:rPr>
                <w:sz w:val="20"/>
                <w:szCs w:val="20"/>
              </w:rPr>
            </w:pPr>
            <w:r w:rsidDel="00000000" w:rsidR="00000000" w:rsidRPr="00000000">
              <w:rPr>
                <w:sz w:val="20"/>
                <w:szCs w:val="20"/>
                <w:rtl w:val="0"/>
              </w:rPr>
              <w:t xml:space="preserve">ADF-101</w:t>
            </w:r>
          </w:p>
        </w:tc>
        <w:tc>
          <w:tcPr>
            <w:tcBorders>
              <w:top w:color="000000" w:space="0" w:sz="4" w:val="single"/>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center"/>
          </w:tcPr>
          <w:p w:rsidR="00000000" w:rsidDel="00000000" w:rsidP="00000000" w:rsidRDefault="00000000" w:rsidRPr="00000000" w14:paraId="000000AB">
            <w:pPr>
              <w:widowControl w:val="0"/>
              <w:jc w:val="center"/>
              <w:rPr>
                <w:sz w:val="20"/>
                <w:szCs w:val="20"/>
              </w:rPr>
            </w:pPr>
            <w:r w:rsidDel="00000000" w:rsidR="00000000" w:rsidRPr="00000000">
              <w:rPr>
                <w:sz w:val="20"/>
                <w:szCs w:val="20"/>
                <w:rtl w:val="0"/>
              </w:rPr>
              <w:t xml:space="preserve">$ 11.95</w:t>
            </w:r>
          </w:p>
        </w:tc>
        <w:tc>
          <w:tcPr>
            <w:tcBorders>
              <w:top w:color="000000" w:space="0" w:sz="4" w:val="single"/>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center"/>
          </w:tcPr>
          <w:p w:rsidR="00000000" w:rsidDel="00000000" w:rsidP="00000000" w:rsidRDefault="00000000" w:rsidRPr="00000000" w14:paraId="000000AC">
            <w:pPr>
              <w:widowControl w:val="0"/>
              <w:jc w:val="center"/>
              <w:rPr>
                <w:sz w:val="20"/>
                <w:szCs w:val="20"/>
              </w:rPr>
            </w:pPr>
            <w:r w:rsidDel="00000000" w:rsidR="00000000" w:rsidRPr="00000000">
              <w:rPr>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center"/>
          </w:tcPr>
          <w:p w:rsidR="00000000" w:rsidDel="00000000" w:rsidP="00000000" w:rsidRDefault="00000000" w:rsidRPr="00000000" w14:paraId="000000AD">
            <w:pPr>
              <w:widowControl w:val="0"/>
              <w:jc w:val="center"/>
              <w:rPr>
                <w:sz w:val="20"/>
                <w:szCs w:val="20"/>
              </w:rPr>
            </w:pPr>
            <w:r w:rsidDel="00000000" w:rsidR="00000000" w:rsidRPr="00000000">
              <w:rPr>
                <w:sz w:val="20"/>
                <w:szCs w:val="20"/>
                <w:rtl w:val="0"/>
              </w:rPr>
              <w:t xml:space="preserve">$ 11.95</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AE">
            <w:pPr>
              <w:widowControl w:val="0"/>
              <w:jc w:val="center"/>
              <w:rPr>
                <w:sz w:val="20"/>
                <w:szCs w:val="20"/>
              </w:rPr>
            </w:pPr>
            <w:r w:rsidDel="00000000" w:rsidR="00000000" w:rsidRPr="00000000">
              <w:rPr>
                <w:sz w:val="20"/>
                <w:szCs w:val="20"/>
                <w:rtl w:val="0"/>
              </w:rPr>
              <w:t xml:space="preserve">2</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AF">
            <w:pPr>
              <w:widowControl w:val="0"/>
              <w:jc w:val="center"/>
              <w:rPr>
                <w:sz w:val="20"/>
                <w:szCs w:val="20"/>
              </w:rPr>
            </w:pPr>
            <w:hyperlink r:id="rId17">
              <w:r w:rsidDel="00000000" w:rsidR="00000000" w:rsidRPr="00000000">
                <w:rPr>
                  <w:color w:val="1155cc"/>
                  <w:sz w:val="20"/>
                  <w:szCs w:val="20"/>
                  <w:u w:val="single"/>
                  <w:rtl w:val="0"/>
                </w:rPr>
                <w:t xml:space="preserve">Bi-Directional Voltage Booster</w:t>
              </w:r>
            </w:hyperlink>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B0">
            <w:pPr>
              <w:widowControl w:val="0"/>
              <w:jc w:val="center"/>
              <w:rPr>
                <w:sz w:val="20"/>
                <w:szCs w:val="20"/>
              </w:rPr>
            </w:pPr>
            <w:r w:rsidDel="00000000" w:rsidR="00000000" w:rsidRPr="00000000">
              <w:rPr>
                <w:sz w:val="20"/>
                <w:szCs w:val="20"/>
                <w:rtl w:val="0"/>
              </w:rPr>
              <w:t xml:space="preserve">ADF-100</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B1">
            <w:pPr>
              <w:widowControl w:val="0"/>
              <w:jc w:val="center"/>
              <w:rPr>
                <w:sz w:val="20"/>
                <w:szCs w:val="20"/>
              </w:rPr>
            </w:pPr>
            <w:r w:rsidDel="00000000" w:rsidR="00000000" w:rsidRPr="00000000">
              <w:rPr>
                <w:sz w:val="20"/>
                <w:szCs w:val="20"/>
                <w:rtl w:val="0"/>
              </w:rPr>
              <w:t xml:space="preserve">$ 5.45</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B2">
            <w:pPr>
              <w:widowControl w:val="0"/>
              <w:jc w:val="center"/>
              <w:rPr>
                <w:sz w:val="20"/>
                <w:szCs w:val="20"/>
              </w:rPr>
            </w:pPr>
            <w:r w:rsidDel="00000000" w:rsidR="00000000" w:rsidRPr="00000000">
              <w:rPr>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B3">
            <w:pPr>
              <w:widowControl w:val="0"/>
              <w:jc w:val="center"/>
              <w:rPr>
                <w:sz w:val="20"/>
                <w:szCs w:val="20"/>
              </w:rPr>
            </w:pPr>
            <w:r w:rsidDel="00000000" w:rsidR="00000000" w:rsidRPr="00000000">
              <w:rPr>
                <w:sz w:val="20"/>
                <w:szCs w:val="20"/>
                <w:rtl w:val="0"/>
              </w:rPr>
              <w:t xml:space="preserve">$ 5.45</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0B4">
            <w:pPr>
              <w:widowControl w:val="0"/>
              <w:jc w:val="center"/>
              <w:rPr>
                <w:sz w:val="20"/>
                <w:szCs w:val="20"/>
              </w:rPr>
            </w:pPr>
            <w:r w:rsidDel="00000000" w:rsidR="00000000" w:rsidRPr="00000000">
              <w:rPr>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0B5">
            <w:pPr>
              <w:widowControl w:val="0"/>
              <w:jc w:val="center"/>
              <w:rPr>
                <w:sz w:val="20"/>
                <w:szCs w:val="20"/>
              </w:rPr>
            </w:pPr>
            <w:hyperlink r:id="rId18">
              <w:r w:rsidDel="00000000" w:rsidR="00000000" w:rsidRPr="00000000">
                <w:rPr>
                  <w:color w:val="1155cc"/>
                  <w:sz w:val="20"/>
                  <w:szCs w:val="20"/>
                  <w:u w:val="single"/>
                  <w:rtl w:val="0"/>
                </w:rPr>
                <w:t xml:space="preserve">3.7V 9000mAh Lithium Ion Battery Pack</w:t>
              </w:r>
            </w:hyperlink>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0B6">
            <w:pPr>
              <w:widowControl w:val="0"/>
              <w:jc w:val="center"/>
              <w:rPr>
                <w:sz w:val="20"/>
                <w:szCs w:val="20"/>
              </w:rPr>
            </w:pPr>
            <w:r w:rsidDel="00000000" w:rsidR="00000000" w:rsidRPr="00000000">
              <w:rPr>
                <w:sz w:val="20"/>
                <w:szCs w:val="20"/>
                <w:rtl w:val="0"/>
              </w:rPr>
              <w:t xml:space="preserve">GL-18650</w:t>
            </w:r>
          </w:p>
        </w:tc>
        <w:tc>
          <w:tcPr>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0B7">
            <w:pPr>
              <w:widowControl w:val="0"/>
              <w:jc w:val="center"/>
              <w:rPr>
                <w:sz w:val="20"/>
                <w:szCs w:val="20"/>
              </w:rPr>
            </w:pPr>
            <w:r w:rsidDel="00000000" w:rsidR="00000000" w:rsidRPr="00000000">
              <w:rPr>
                <w:sz w:val="20"/>
                <w:szCs w:val="20"/>
                <w:rtl w:val="0"/>
              </w:rPr>
              <w:t xml:space="preserve">$ 10.28</w:t>
            </w:r>
          </w:p>
        </w:tc>
        <w:tc>
          <w:tcPr>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0B8">
            <w:pPr>
              <w:widowControl w:val="0"/>
              <w:jc w:val="center"/>
              <w:rPr>
                <w:sz w:val="20"/>
                <w:szCs w:val="20"/>
              </w:rPr>
            </w:pPr>
            <w:r w:rsidDel="00000000" w:rsidR="00000000" w:rsidRPr="00000000">
              <w:rPr>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0B9">
            <w:pPr>
              <w:widowControl w:val="0"/>
              <w:jc w:val="center"/>
              <w:rPr>
                <w:sz w:val="20"/>
                <w:szCs w:val="20"/>
              </w:rPr>
            </w:pPr>
            <w:r w:rsidDel="00000000" w:rsidR="00000000" w:rsidRPr="00000000">
              <w:rPr>
                <w:sz w:val="20"/>
                <w:szCs w:val="20"/>
                <w:rtl w:val="0"/>
              </w:rPr>
              <w:t xml:space="preserve">$ 10.28</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0BA">
            <w:pPr>
              <w:widowControl w:val="0"/>
              <w:jc w:val="center"/>
              <w:rPr>
                <w:sz w:val="20"/>
                <w:szCs w:val="20"/>
              </w:rPr>
            </w:pPr>
            <w:r w:rsidDel="00000000" w:rsidR="00000000" w:rsidRPr="00000000">
              <w:rPr>
                <w:sz w:val="20"/>
                <w:szCs w:val="20"/>
                <w:rtl w:val="0"/>
              </w:rPr>
              <w:t xml:space="preserve">2</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BB">
            <w:pPr>
              <w:widowControl w:val="0"/>
              <w:jc w:val="center"/>
              <w:rPr>
                <w:sz w:val="20"/>
                <w:szCs w:val="20"/>
              </w:rPr>
            </w:pPr>
            <w:hyperlink r:id="rId19">
              <w:r w:rsidDel="00000000" w:rsidR="00000000" w:rsidRPr="00000000">
                <w:rPr>
                  <w:color w:val="1155cc"/>
                  <w:sz w:val="20"/>
                  <w:szCs w:val="20"/>
                  <w:u w:val="single"/>
                  <w:rtl w:val="0"/>
                </w:rPr>
                <w:t xml:space="preserve">TMP36 Temperature Sensor</w:t>
              </w:r>
            </w:hyperlink>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BC">
            <w:pPr>
              <w:widowControl w:val="0"/>
              <w:jc w:val="center"/>
              <w:rPr>
                <w:sz w:val="20"/>
                <w:szCs w:val="20"/>
              </w:rPr>
            </w:pPr>
            <w:r w:rsidDel="00000000" w:rsidR="00000000" w:rsidRPr="00000000">
              <w:rPr>
                <w:sz w:val="20"/>
                <w:szCs w:val="20"/>
                <w:rtl w:val="0"/>
              </w:rPr>
              <w:t xml:space="preserve">SEN-10988</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BD">
            <w:pPr>
              <w:widowControl w:val="0"/>
              <w:jc w:val="center"/>
              <w:rPr>
                <w:sz w:val="20"/>
                <w:szCs w:val="20"/>
              </w:rPr>
            </w:pPr>
            <w:r w:rsidDel="00000000" w:rsidR="00000000" w:rsidRPr="00000000">
              <w:rPr>
                <w:sz w:val="20"/>
                <w:szCs w:val="20"/>
                <w:rtl w:val="0"/>
              </w:rPr>
              <w:t xml:space="preserve">$ 2.95</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BE">
            <w:pPr>
              <w:widowControl w:val="0"/>
              <w:jc w:val="center"/>
              <w:rPr>
                <w:sz w:val="20"/>
                <w:szCs w:val="20"/>
              </w:rPr>
            </w:pPr>
            <w:r w:rsidDel="00000000" w:rsidR="00000000" w:rsidRPr="00000000">
              <w:rPr>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BF">
            <w:pPr>
              <w:widowControl w:val="0"/>
              <w:jc w:val="center"/>
              <w:rPr>
                <w:sz w:val="20"/>
                <w:szCs w:val="20"/>
              </w:rPr>
            </w:pPr>
            <w:r w:rsidDel="00000000" w:rsidR="00000000" w:rsidRPr="00000000">
              <w:rPr>
                <w:sz w:val="20"/>
                <w:szCs w:val="20"/>
                <w:rtl w:val="0"/>
              </w:rPr>
              <w:t xml:space="preserve">$ 2.95</w:t>
            </w:r>
          </w:p>
        </w:tc>
      </w:tr>
      <w:tr>
        <w:trPr>
          <w:cantSplit w:val="0"/>
          <w:trHeight w:val="339.4775390625"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0C0">
            <w:pPr>
              <w:widowControl w:val="0"/>
              <w:jc w:val="center"/>
              <w:rPr>
                <w:sz w:val="20"/>
                <w:szCs w:val="20"/>
              </w:rPr>
            </w:pPr>
            <w:r w:rsidDel="00000000" w:rsidR="00000000" w:rsidRPr="00000000">
              <w:rPr>
                <w:sz w:val="20"/>
                <w:szCs w:val="20"/>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0C1">
            <w:pPr>
              <w:widowControl w:val="0"/>
              <w:jc w:val="center"/>
              <w:rPr>
                <w:sz w:val="20"/>
                <w:szCs w:val="20"/>
              </w:rPr>
            </w:pPr>
            <w:hyperlink r:id="rId20">
              <w:r w:rsidDel="00000000" w:rsidR="00000000" w:rsidRPr="00000000">
                <w:rPr>
                  <w:color w:val="1155cc"/>
                  <w:sz w:val="20"/>
                  <w:szCs w:val="20"/>
                  <w:u w:val="single"/>
                  <w:rtl w:val="0"/>
                </w:rPr>
                <w:t xml:space="preserve">ABS Filament (Container, Buckle)</w:t>
              </w:r>
            </w:hyperlink>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0C2">
            <w:pPr>
              <w:widowControl w:val="0"/>
              <w:jc w:val="center"/>
              <w:rPr>
                <w:sz w:val="20"/>
                <w:szCs w:val="20"/>
              </w:rPr>
            </w:pPr>
            <w:r w:rsidDel="00000000" w:rsidR="00000000" w:rsidRPr="00000000">
              <w:rPr>
                <w:sz w:val="20"/>
                <w:szCs w:val="20"/>
                <w:rtl w:val="0"/>
              </w:rPr>
              <w:t xml:space="preserve">ABS-2069</w:t>
            </w:r>
          </w:p>
        </w:tc>
        <w:tc>
          <w:tcPr>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0C3">
            <w:pPr>
              <w:widowControl w:val="0"/>
              <w:jc w:val="center"/>
              <w:rPr>
                <w:sz w:val="20"/>
                <w:szCs w:val="20"/>
              </w:rPr>
            </w:pPr>
            <w:r w:rsidDel="00000000" w:rsidR="00000000" w:rsidRPr="00000000">
              <w:rPr>
                <w:sz w:val="20"/>
                <w:szCs w:val="20"/>
                <w:rtl w:val="0"/>
              </w:rPr>
              <w:t xml:space="preserve">$ 0.02</w:t>
            </w:r>
          </w:p>
        </w:tc>
        <w:tc>
          <w:tcPr>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0C4">
            <w:pPr>
              <w:widowControl w:val="0"/>
              <w:jc w:val="center"/>
              <w:rPr>
                <w:sz w:val="20"/>
                <w:szCs w:val="20"/>
              </w:rPr>
            </w:pPr>
            <w:r w:rsidDel="00000000" w:rsidR="00000000" w:rsidRPr="00000000">
              <w:rPr>
                <w:sz w:val="20"/>
                <w:szCs w:val="20"/>
                <w:rtl w:val="0"/>
              </w:rPr>
              <w:t xml:space="preserve">100</w:t>
            </w:r>
          </w:p>
        </w:tc>
        <w:tc>
          <w:tcPr>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0C5">
            <w:pPr>
              <w:widowControl w:val="0"/>
              <w:jc w:val="center"/>
              <w:rPr>
                <w:sz w:val="20"/>
                <w:szCs w:val="20"/>
              </w:rPr>
            </w:pPr>
            <w:r w:rsidDel="00000000" w:rsidR="00000000" w:rsidRPr="00000000">
              <w:rPr>
                <w:sz w:val="20"/>
                <w:szCs w:val="20"/>
                <w:rtl w:val="0"/>
              </w:rPr>
              <w:t xml:space="preserve">$ 2.50</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C6">
            <w:pPr>
              <w:widowControl w:val="0"/>
              <w:jc w:val="center"/>
              <w:rPr>
                <w:sz w:val="20"/>
                <w:szCs w:val="20"/>
              </w:rPr>
            </w:pPr>
            <w:r w:rsidDel="00000000" w:rsidR="00000000" w:rsidRPr="00000000">
              <w:rPr>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C7">
            <w:pPr>
              <w:widowControl w:val="0"/>
              <w:jc w:val="center"/>
              <w:rPr>
                <w:sz w:val="20"/>
                <w:szCs w:val="20"/>
              </w:rPr>
            </w:pPr>
            <w:hyperlink r:id="rId21">
              <w:r w:rsidDel="00000000" w:rsidR="00000000" w:rsidRPr="00000000">
                <w:rPr>
                  <w:color w:val="1155cc"/>
                  <w:sz w:val="20"/>
                  <w:szCs w:val="20"/>
                  <w:u w:val="single"/>
                  <w:rtl w:val="0"/>
                </w:rPr>
                <w:t xml:space="preserve">Wire Spool</w:t>
              </w:r>
            </w:hyperlink>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C8">
            <w:pPr>
              <w:widowControl w:val="0"/>
              <w:jc w:val="center"/>
              <w:rPr>
                <w:sz w:val="20"/>
                <w:szCs w:val="20"/>
              </w:rPr>
            </w:pPr>
            <w:r w:rsidDel="00000000" w:rsidR="00000000" w:rsidRPr="00000000">
              <w:rPr>
                <w:sz w:val="20"/>
                <w:szCs w:val="20"/>
                <w:rtl w:val="0"/>
              </w:rPr>
              <w:t xml:space="preserve">ADF-1658</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C9">
            <w:pPr>
              <w:widowControl w:val="0"/>
              <w:jc w:val="center"/>
              <w:rPr>
                <w:sz w:val="20"/>
                <w:szCs w:val="20"/>
              </w:rPr>
            </w:pPr>
            <w:r w:rsidDel="00000000" w:rsidR="00000000" w:rsidRPr="00000000">
              <w:rPr>
                <w:sz w:val="20"/>
                <w:szCs w:val="20"/>
                <w:rtl w:val="0"/>
              </w:rPr>
              <w:t xml:space="preserve">$ 3.95</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CA">
            <w:pPr>
              <w:widowControl w:val="0"/>
              <w:jc w:val="center"/>
              <w:rPr>
                <w:sz w:val="20"/>
                <w:szCs w:val="20"/>
              </w:rPr>
            </w:pPr>
            <w:r w:rsidDel="00000000" w:rsidR="00000000" w:rsidRPr="00000000">
              <w:rPr>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CB">
            <w:pPr>
              <w:widowControl w:val="0"/>
              <w:jc w:val="center"/>
              <w:rPr>
                <w:sz w:val="20"/>
                <w:szCs w:val="20"/>
              </w:rPr>
            </w:pPr>
            <w:r w:rsidDel="00000000" w:rsidR="00000000" w:rsidRPr="00000000">
              <w:rPr>
                <w:sz w:val="20"/>
                <w:szCs w:val="20"/>
                <w:rtl w:val="0"/>
              </w:rPr>
              <w:t xml:space="preserve">$ 3.95</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CC">
            <w:pPr>
              <w:widowControl w:val="0"/>
              <w:rPr>
                <w:sz w:val="20"/>
                <w:szCs w:val="20"/>
              </w:rPr>
            </w:pPr>
            <w:r w:rsidDel="00000000" w:rsidR="00000000" w:rsidRPr="00000000">
              <w:rPr>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CD">
            <w:pPr>
              <w:widowControl w:val="0"/>
              <w:rPr>
                <w:sz w:val="20"/>
                <w:szCs w:val="20"/>
              </w:rPr>
            </w:pPr>
            <w:hyperlink r:id="rId22">
              <w:r w:rsidDel="00000000" w:rsidR="00000000" w:rsidRPr="00000000">
                <w:rPr>
                  <w:sz w:val="20"/>
                  <w:szCs w:val="20"/>
                  <w:rtl w:val="0"/>
                </w:rPr>
                <w:t xml:space="preserve">Battery Connector</w:t>
              </w:r>
            </w:hyperlink>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CE">
            <w:pPr>
              <w:widowControl w:val="0"/>
              <w:rPr>
                <w:sz w:val="20"/>
                <w:szCs w:val="20"/>
              </w:rPr>
            </w:pPr>
            <w:r w:rsidDel="00000000" w:rsidR="00000000" w:rsidRPr="00000000">
              <w:rPr>
                <w:sz w:val="20"/>
                <w:szCs w:val="20"/>
                <w:rtl w:val="0"/>
              </w:rPr>
              <w:t xml:space="preserve">SF1552</w:t>
            </w:r>
          </w:p>
        </w:tc>
        <w:tc>
          <w:tcPr>
            <w:tcBorders>
              <w:top w:color="000000" w:space="0" w:sz="4" w:val="single"/>
              <w:left w:color="000000" w:space="0" w:sz="4" w:val="single"/>
              <w:bottom w:color="000000" w:space="0" w:sz="4" w:val="single"/>
              <w:right w:color="000000" w:space="0" w:sz="4" w:val="single"/>
            </w:tcBorders>
            <w:shd w:fill="999999" w:val="clear"/>
            <w:tcMar>
              <w:top w:w="40.0" w:type="dxa"/>
              <w:left w:w="40.0" w:type="dxa"/>
              <w:bottom w:w="40.0" w:type="dxa"/>
              <w:right w:w="40.0" w:type="dxa"/>
            </w:tcMar>
            <w:vAlign w:val="center"/>
          </w:tcPr>
          <w:p w:rsidR="00000000" w:rsidDel="00000000" w:rsidP="00000000" w:rsidRDefault="00000000" w:rsidRPr="00000000" w14:paraId="000000CF">
            <w:pPr>
              <w:widowControl w:val="0"/>
              <w:jc w:val="center"/>
              <w:rPr>
                <w:sz w:val="20"/>
                <w:szCs w:val="20"/>
              </w:rPr>
            </w:pPr>
            <w:r w:rsidDel="00000000" w:rsidR="00000000" w:rsidRPr="00000000">
              <w:rPr>
                <w:color w:val="ffffff"/>
                <w:sz w:val="20"/>
                <w:szCs w:val="20"/>
                <w:rtl w:val="0"/>
              </w:rPr>
              <w:t xml:space="preserve">$ 2.77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99999" w:val="clear"/>
            <w:tcMar>
              <w:top w:w="40.0" w:type="dxa"/>
              <w:left w:w="40.0" w:type="dxa"/>
              <w:bottom w:w="40.0" w:type="dxa"/>
              <w:right w:w="40.0" w:type="dxa"/>
            </w:tcMar>
            <w:vAlign w:val="center"/>
          </w:tcPr>
          <w:p w:rsidR="00000000" w:rsidDel="00000000" w:rsidP="00000000" w:rsidRDefault="00000000" w:rsidRPr="00000000" w14:paraId="000000D0">
            <w:pPr>
              <w:widowControl w:val="0"/>
              <w:jc w:val="center"/>
              <w:rPr>
                <w:sz w:val="20"/>
                <w:szCs w:val="20"/>
              </w:rPr>
            </w:pPr>
            <w:r w:rsidDel="00000000" w:rsidR="00000000" w:rsidRPr="00000000">
              <w:rPr>
                <w:color w:val="ffffff"/>
                <w:sz w:val="20"/>
                <w:szCs w:val="20"/>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99999" w:val="clear"/>
            <w:tcMar>
              <w:top w:w="40.0" w:type="dxa"/>
              <w:left w:w="40.0" w:type="dxa"/>
              <w:bottom w:w="40.0" w:type="dxa"/>
              <w:right w:w="40.0" w:type="dxa"/>
            </w:tcMar>
            <w:vAlign w:val="center"/>
          </w:tcPr>
          <w:p w:rsidR="00000000" w:rsidDel="00000000" w:rsidP="00000000" w:rsidRDefault="00000000" w:rsidRPr="00000000" w14:paraId="000000D1">
            <w:pPr>
              <w:widowControl w:val="0"/>
              <w:jc w:val="center"/>
              <w:rPr>
                <w:sz w:val="20"/>
                <w:szCs w:val="20"/>
              </w:rPr>
            </w:pPr>
            <w:r w:rsidDel="00000000" w:rsidR="00000000" w:rsidRPr="00000000">
              <w:rPr>
                <w:color w:val="ffffff"/>
                <w:sz w:val="20"/>
                <w:szCs w:val="20"/>
                <w:rtl w:val="0"/>
              </w:rPr>
              <w:t xml:space="preserve">$ 2.77</w:t>
            </w:r>
            <w:r w:rsidDel="00000000" w:rsidR="00000000" w:rsidRPr="00000000">
              <w:rPr>
                <w:rtl w:val="0"/>
              </w:rPr>
            </w:r>
          </w:p>
        </w:tc>
      </w:tr>
    </w:tbl>
    <w:p w:rsidR="00000000" w:rsidDel="00000000" w:rsidP="00000000" w:rsidRDefault="00000000" w:rsidRPr="00000000" w14:paraId="000000D2">
      <w:pPr>
        <w:spacing w:after="0" w:before="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 Bill of Materials</w:t>
      </w:r>
      <w:r w:rsidDel="00000000" w:rsidR="00000000" w:rsidRPr="00000000">
        <w:rPr>
          <w:rFonts w:ascii="Times New Roman" w:cs="Times New Roman" w:eastAsia="Times New Roman" w:hAnsi="Times New Roman"/>
          <w:i w:val="1"/>
          <w:sz w:val="24"/>
          <w:szCs w:val="24"/>
          <w:rtl w:val="0"/>
        </w:rPr>
        <w:t xml:space="preserve">Note. </w:t>
      </w:r>
      <w:r w:rsidDel="00000000" w:rsidR="00000000" w:rsidRPr="00000000">
        <w:rPr>
          <w:rFonts w:ascii="Times New Roman" w:cs="Times New Roman" w:eastAsia="Times New Roman" w:hAnsi="Times New Roman"/>
          <w:sz w:val="24"/>
          <w:szCs w:val="24"/>
          <w:rtl w:val="0"/>
        </w:rPr>
        <w:t xml:space="preserve">For the ABS filament, the quantity is in grams. The table excludes any taxes. Created by Mohammed on October 26th, 2024 </w:t>
      </w:r>
    </w:p>
    <w:p w:rsidR="00000000" w:rsidDel="00000000" w:rsidP="00000000" w:rsidRDefault="00000000" w:rsidRPr="00000000" w14:paraId="000000D3">
      <w:pPr>
        <w:spacing w:after="0" w:before="0"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4">
      <w:pPr>
        <w:spacing w:after="0" w:before="0"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5">
      <w:pPr>
        <w:spacing w:after="0" w:before="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4. Prototype Plan (Types: Structural: Integrity/Cable Management &amp; EOA, Core function: Sensors/Microcontroller/System )</w:t>
      </w:r>
      <w:r w:rsidDel="00000000" w:rsidR="00000000" w:rsidRPr="00000000">
        <w:rPr>
          <w:rtl w:val="0"/>
        </w:rPr>
      </w:r>
    </w:p>
    <w:tbl>
      <w:tblPr>
        <w:tblStyle w:val="Table3"/>
        <w:tblW w:w="10245.0" w:type="dxa"/>
        <w:jc w:val="left"/>
        <w:tblInd w:w="-3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30"/>
        <w:gridCol w:w="1500"/>
        <w:gridCol w:w="1800"/>
        <w:gridCol w:w="975"/>
        <w:gridCol w:w="1635"/>
        <w:gridCol w:w="1320"/>
        <w:gridCol w:w="1110"/>
        <w:gridCol w:w="1275"/>
        <w:tblGridChange w:id="0">
          <w:tblGrid>
            <w:gridCol w:w="630"/>
            <w:gridCol w:w="1500"/>
            <w:gridCol w:w="1800"/>
            <w:gridCol w:w="975"/>
            <w:gridCol w:w="1635"/>
            <w:gridCol w:w="1320"/>
            <w:gridCol w:w="1110"/>
            <w:gridCol w:w="1275"/>
          </w:tblGrid>
        </w:tblGridChange>
      </w:tblGrid>
      <w:tr>
        <w:trPr>
          <w:cantSplit w:val="0"/>
          <w:trHeight w:val="485.9765625"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Prototypes</w:t>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Tests</w:t>
            </w:r>
          </w:p>
        </w:tc>
      </w:tr>
      <w:tr>
        <w:trPr>
          <w:cantSplit w:val="0"/>
          <w:trHeight w:val="485.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Type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Objective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Priority (1-3, Higher is more important)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Method</w:t>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Expected Results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Duration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Team member(s)</w:t>
            </w:r>
          </w:p>
        </w:tc>
      </w:tr>
      <w:tr>
        <w:trPr>
          <w:cantSplit w:val="0"/>
          <w:trHeight w:val="485.97656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E6">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E7">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Core Function: Microcontroller </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E8">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Does the microcontroller program run as intended</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E9">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EA">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Run the program on the microcontroller</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EB">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Program runs without producing errors</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~30-50 min</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Amin</w:t>
            </w:r>
          </w:p>
          <w:p w:rsidR="00000000" w:rsidDel="00000000" w:rsidP="00000000" w:rsidRDefault="00000000" w:rsidRPr="00000000" w14:paraId="000000EE">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Mohammed</w:t>
            </w:r>
          </w:p>
          <w:p w:rsidR="00000000" w:rsidDel="00000000" w:rsidP="00000000" w:rsidRDefault="00000000" w:rsidRPr="00000000" w14:paraId="000000EF">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Waleed</w:t>
            </w:r>
          </w:p>
        </w:tc>
      </w:tr>
      <w:tr>
        <w:trPr>
          <w:cantSplit w:val="0"/>
          <w:trHeight w:val="485.9765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485.9765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485.97656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00">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01">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Core Function: Sensors</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02">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 the individual sensors function as expected</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03">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04">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Set up the system as intended. Model a bat to mimic movements in and out of the box</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05">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Observe if sensors detect movement accurately</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06">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~30-50 min</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07">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r>
      <w:tr>
        <w:trPr>
          <w:cantSplit w:val="0"/>
          <w:trHeight w:val="485.9765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171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485.9765625"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18">
            <w:pPr>
              <w:widowControl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Prototypes</w:t>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1C">
            <w:pPr>
              <w:widowControl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Tests</w:t>
            </w:r>
          </w:p>
        </w:tc>
      </w:tr>
      <w:tr>
        <w:trPr>
          <w:cantSplit w:val="0"/>
          <w:trHeight w:val="485.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0">
            <w:pPr>
              <w:widowControl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ID</w:t>
            </w:r>
          </w:p>
        </w:tc>
        <w:tc>
          <w:tcPr>
            <w:shd w:fill="auto" w:val="clear"/>
            <w:tcMar>
              <w:top w:w="100.0" w:type="dxa"/>
              <w:left w:w="100.0" w:type="dxa"/>
              <w:bottom w:w="100.0" w:type="dxa"/>
              <w:right w:w="100.0" w:type="dxa"/>
            </w:tcMar>
            <w:vAlign w:val="top"/>
          </w:tcPr>
          <w:p w:rsidR="00000000" w:rsidDel="00000000" w:rsidP="00000000" w:rsidRDefault="00000000" w:rsidRPr="00000000" w14:paraId="00000121">
            <w:pPr>
              <w:widowControl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Type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widowControl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Objective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3">
            <w:pPr>
              <w:widowControl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Priority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4">
            <w:pPr>
              <w:widowControl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Method</w:t>
            </w:r>
          </w:p>
        </w:tc>
        <w:tc>
          <w:tcPr>
            <w:shd w:fill="auto" w:val="clear"/>
            <w:tcMar>
              <w:top w:w="100.0" w:type="dxa"/>
              <w:left w:w="100.0" w:type="dxa"/>
              <w:bottom w:w="100.0" w:type="dxa"/>
              <w:right w:w="100.0" w:type="dxa"/>
            </w:tcMar>
            <w:vAlign w:val="top"/>
          </w:tcPr>
          <w:p w:rsidR="00000000" w:rsidDel="00000000" w:rsidP="00000000" w:rsidRDefault="00000000" w:rsidRPr="00000000" w14:paraId="00000125">
            <w:pPr>
              <w:widowControl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Expected Results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6">
            <w:pPr>
              <w:widowControl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Duration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27">
            <w:pPr>
              <w:widowControl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Team member(s)</w:t>
            </w:r>
          </w:p>
        </w:tc>
      </w:tr>
      <w:tr>
        <w:trPr>
          <w:cantSplit w:val="0"/>
          <w:trHeight w:val="485.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8">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29">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Core Function: Sensors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A">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 the sensors work as expected, in tandem.</w:t>
            </w:r>
          </w:p>
        </w:tc>
        <w:tc>
          <w:tcPr>
            <w:shd w:fill="auto" w:val="clear"/>
            <w:tcMar>
              <w:top w:w="100.0" w:type="dxa"/>
              <w:left w:w="100.0" w:type="dxa"/>
              <w:bottom w:w="100.0" w:type="dxa"/>
              <w:right w:w="100.0" w:type="dxa"/>
            </w:tcMar>
            <w:vAlign w:val="top"/>
          </w:tcPr>
          <w:p w:rsidR="00000000" w:rsidDel="00000000" w:rsidP="00000000" w:rsidRDefault="00000000" w:rsidRPr="00000000" w14:paraId="0000012B">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2C">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Set up the series of sensors as intended. Use the same bat model from Prototype 2</w:t>
            </w:r>
          </w:p>
        </w:tc>
        <w:tc>
          <w:tcPr>
            <w:shd w:fill="auto" w:val="clear"/>
            <w:tcMar>
              <w:top w:w="100.0" w:type="dxa"/>
              <w:left w:w="100.0" w:type="dxa"/>
              <w:bottom w:w="100.0" w:type="dxa"/>
              <w:right w:w="100.0" w:type="dxa"/>
            </w:tcMar>
            <w:vAlign w:val="top"/>
          </w:tcPr>
          <w:p w:rsidR="00000000" w:rsidDel="00000000" w:rsidP="00000000" w:rsidRDefault="00000000" w:rsidRPr="00000000" w14:paraId="0000012D">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Observe if all sensors detect movement in the expected order, under varying conditions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E">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 hrs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F">
            <w:pPr>
              <w:widowControl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Amin</w:t>
            </w:r>
          </w:p>
          <w:p w:rsidR="00000000" w:rsidDel="00000000" w:rsidP="00000000" w:rsidRDefault="00000000" w:rsidRPr="00000000" w14:paraId="00000130">
            <w:pPr>
              <w:widowControl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Mohammed</w:t>
            </w:r>
          </w:p>
          <w:p w:rsidR="00000000" w:rsidDel="00000000" w:rsidP="00000000" w:rsidRDefault="00000000" w:rsidRPr="00000000" w14:paraId="00000131">
            <w:pPr>
              <w:widowControl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Waleed</w:t>
            </w:r>
          </w:p>
        </w:tc>
      </w:tr>
      <w:tr>
        <w:trPr>
          <w:cantSplit w:val="0"/>
          <w:trHeight w:val="485.97656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Core Function: Data Processing</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Does the system log data in the correct format on the micro SD card and NFC module</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 sensors from Prototype 3 to log data to SD card</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Check file structure and formatting to work as listed in Fig. 2</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 hrs</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39">
            <w:pPr>
              <w:widowControl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Amin</w:t>
            </w:r>
          </w:p>
          <w:p w:rsidR="00000000" w:rsidDel="00000000" w:rsidP="00000000" w:rsidRDefault="00000000" w:rsidRPr="00000000" w14:paraId="0000013A">
            <w:pPr>
              <w:widowControl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Mohammed</w:t>
            </w:r>
          </w:p>
          <w:p w:rsidR="00000000" w:rsidDel="00000000" w:rsidP="00000000" w:rsidRDefault="00000000" w:rsidRPr="00000000" w14:paraId="0000013B">
            <w:pPr>
              <w:widowControl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Waleed</w:t>
            </w:r>
          </w:p>
        </w:tc>
      </w:tr>
      <w:tr>
        <w:trPr>
          <w:cantSplit w:val="0"/>
          <w:trHeight w:val="485.9765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485.9765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44">
            <w:pPr>
              <w:widowControl w:val="0"/>
              <w:spacing w:after="0" w:before="0" w:line="276"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45">
            <w:pPr>
              <w:widowControl w:val="0"/>
              <w:spacing w:after="0" w:before="0" w:line="276"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46">
            <w:pPr>
              <w:widowControl w:val="0"/>
              <w:spacing w:after="0" w:before="0" w:line="276"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47">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48">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49">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4A">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4B">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r>
      <w:tr>
        <w:trPr>
          <w:cantSplit w:val="0"/>
          <w:trHeight w:val="485.9765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485.9765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485.97656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5C">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5D">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Core Function: System</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5E">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Verify Accuracy, Precision, and error bounds </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5F">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60">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 system's output against known standards or simulated bat data</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61">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Data output matches expected precision and accuracy</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62">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hr</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63">
            <w:pPr>
              <w:widowControl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Hossam</w:t>
            </w:r>
          </w:p>
          <w:p w:rsidR="00000000" w:rsidDel="00000000" w:rsidP="00000000" w:rsidRDefault="00000000" w:rsidRPr="00000000" w14:paraId="00000164">
            <w:pPr>
              <w:widowControl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J’afar</w:t>
            </w:r>
          </w:p>
        </w:tc>
      </w:tr>
      <w:tr>
        <w:trPr>
          <w:cantSplit w:val="0"/>
          <w:trHeight w:val="485.9765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65">
            <w:pPr>
              <w:widowControl w:val="0"/>
              <w:spacing w:after="0" w:before="0" w:line="276" w:lineRule="auto"/>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66">
            <w:pPr>
              <w:widowControl w:val="0"/>
              <w:spacing w:after="0" w:before="0" w:line="276" w:lineRule="auto"/>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67">
            <w:pPr>
              <w:widowControl w:val="0"/>
              <w:spacing w:after="0" w:before="0" w:line="276" w:lineRule="auto"/>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68">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69">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6A">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6B">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6C">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r>
      <w:tr>
        <w:trPr>
          <w:cantSplit w:val="0"/>
          <w:trHeight w:val="485.9765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6D">
            <w:pPr>
              <w:widowControl w:val="0"/>
              <w:spacing w:after="0" w:before="0" w:line="276" w:lineRule="auto"/>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6E">
            <w:pPr>
              <w:widowControl w:val="0"/>
              <w:spacing w:after="0" w:before="0" w:line="276" w:lineRule="auto"/>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6F">
            <w:pPr>
              <w:widowControl w:val="0"/>
              <w:spacing w:after="0" w:before="0" w:line="276" w:lineRule="auto"/>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70">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71">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72">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73">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74">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r>
      <w:tr>
        <w:trPr>
          <w:cantSplit w:val="0"/>
          <w:trHeight w:val="485.9765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75">
            <w:pPr>
              <w:widowControl w:val="0"/>
              <w:spacing w:after="0" w:before="0" w:line="276" w:lineRule="auto"/>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76">
            <w:pPr>
              <w:widowControl w:val="0"/>
              <w:spacing w:after="0" w:before="0" w:line="276" w:lineRule="auto"/>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77">
            <w:pPr>
              <w:widowControl w:val="0"/>
              <w:spacing w:after="0" w:before="0" w:line="276" w:lineRule="auto"/>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78">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79">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7A">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7B">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7C">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r>
      <w:tr>
        <w:trPr>
          <w:cantSplit w:val="0"/>
          <w:trHeight w:val="485.9765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7D">
            <w:pPr>
              <w:widowControl w:val="0"/>
              <w:spacing w:after="0" w:before="0" w:line="276" w:lineRule="auto"/>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7E">
            <w:pPr>
              <w:widowControl w:val="0"/>
              <w:spacing w:after="0" w:before="0" w:line="276" w:lineRule="auto"/>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7F">
            <w:pPr>
              <w:widowControl w:val="0"/>
              <w:spacing w:after="0" w:before="0" w:line="276" w:lineRule="auto"/>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80">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81">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82">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83">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84">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r>
      <w:tr>
        <w:trPr>
          <w:cantSplit w:val="0"/>
          <w:trHeight w:val="485.97656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85">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r>
          </w:p>
          <w:p w:rsidR="00000000" w:rsidDel="00000000" w:rsidP="00000000" w:rsidRDefault="00000000" w:rsidRPr="00000000" w14:paraId="00000186">
            <w:pPr>
              <w:widowControl w:val="0"/>
              <w:spacing w:after="0" w:before="0" w:line="276" w:lineRule="auto"/>
              <w:rPr>
                <w:rFonts w:ascii="Times New Roman" w:cs="Times New Roman" w:eastAsia="Times New Roman" w:hAnsi="Times New Roman"/>
              </w:rPr>
            </w:pPr>
            <w:r w:rsidDel="00000000" w:rsidR="00000000" w:rsidRPr="00000000">
              <w:rPr>
                <w:rtl w:val="0"/>
              </w:rPr>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87">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Structural:</w:t>
            </w:r>
          </w:p>
          <w:p w:rsidR="00000000" w:rsidDel="00000000" w:rsidP="00000000" w:rsidRDefault="00000000" w:rsidRPr="00000000" w14:paraId="00000188">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Enclosure Integrity</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89">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Inspect for weaknesses, potential points of failure, and waterproofing</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8A">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8B">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Evaluate enclosure in various simulated environmental conditions</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8C">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Enclosure maintains integrity without leaks or damage</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8D">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~24-48 hrs</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8E">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Hossam</w:t>
            </w:r>
          </w:p>
          <w:p w:rsidR="00000000" w:rsidDel="00000000" w:rsidP="00000000" w:rsidRDefault="00000000" w:rsidRPr="00000000" w14:paraId="0000018F">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J’afar</w:t>
            </w:r>
          </w:p>
        </w:tc>
      </w:tr>
      <w:tr>
        <w:trPr>
          <w:cantSplit w:val="0"/>
          <w:trHeight w:val="485.9765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90">
            <w:pPr>
              <w:widowControl w:val="0"/>
              <w:spacing w:after="0" w:before="0" w:line="276"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91">
            <w:pPr>
              <w:widowControl w:val="0"/>
              <w:spacing w:after="0" w:before="0" w:line="276"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92">
            <w:pPr>
              <w:widowControl w:val="0"/>
              <w:spacing w:after="0" w:before="0" w:line="276"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93">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94">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95">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96">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97">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r>
      <w:tr>
        <w:trPr>
          <w:cantSplit w:val="0"/>
          <w:trHeight w:val="1145.17822265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98">
            <w:pPr>
              <w:widowControl w:val="0"/>
              <w:spacing w:after="0" w:before="0" w:line="276"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99">
            <w:pPr>
              <w:widowControl w:val="0"/>
              <w:spacing w:after="0" w:before="0" w:line="276"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9A">
            <w:pPr>
              <w:widowControl w:val="0"/>
              <w:spacing w:after="0" w:before="0" w:line="276"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9B">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9C">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9D">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9E">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9F">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r>
      <w:tr>
        <w:trPr>
          <w:cantSplit w:val="0"/>
          <w:trHeight w:val="485.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0">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1A1">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Structural: </w:t>
            </w:r>
          </w:p>
          <w:p w:rsidR="00000000" w:rsidDel="00000000" w:rsidP="00000000" w:rsidRDefault="00000000" w:rsidRPr="00000000" w14:paraId="000001A2">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Cable Management and Ease of Access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1A3">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Verify speed of replacement and check cable channel options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1A4">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A5">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 cable arrangement options and inspect ease of access during battery replacement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A6">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Cables are secure, the battery is easily replaceable, and safely routed within the time frame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A7">
            <w:pPr>
              <w:widowControl w:val="0"/>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~30 min</w:t>
            </w:r>
          </w:p>
        </w:tc>
        <w:tc>
          <w:tcPr>
            <w:shd w:fill="auto" w:val="clear"/>
            <w:tcMar>
              <w:top w:w="100.0" w:type="dxa"/>
              <w:left w:w="100.0" w:type="dxa"/>
              <w:bottom w:w="100.0" w:type="dxa"/>
              <w:right w:w="100.0" w:type="dxa"/>
            </w:tcMar>
            <w:vAlign w:val="top"/>
          </w:tcPr>
          <w:p w:rsidR="00000000" w:rsidDel="00000000" w:rsidP="00000000" w:rsidRDefault="00000000" w:rsidRPr="00000000" w14:paraId="000001A8">
            <w:pPr>
              <w:widowControl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Hossam</w:t>
            </w:r>
          </w:p>
          <w:p w:rsidR="00000000" w:rsidDel="00000000" w:rsidP="00000000" w:rsidRDefault="00000000" w:rsidRPr="00000000" w14:paraId="000001A9">
            <w:pPr>
              <w:widowControl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J’afar</w:t>
            </w:r>
          </w:p>
        </w:tc>
      </w:tr>
    </w:tbl>
    <w:p w:rsidR="00000000" w:rsidDel="00000000" w:rsidP="00000000" w:rsidRDefault="00000000" w:rsidRPr="00000000" w14:paraId="000001AA">
      <w:pPr>
        <w:spacing w:after="0" w:before="0" w:line="276"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Table outlining the necessary equipment for each prototype stage</w:t>
      </w:r>
    </w:p>
    <w:tbl>
      <w:tblPr>
        <w:tblStyle w:val="Table4"/>
        <w:tblW w:w="93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
        <w:gridCol w:w="3885"/>
        <w:gridCol w:w="4065"/>
        <w:tblGridChange w:id="0">
          <w:tblGrid>
            <w:gridCol w:w="1440"/>
            <w:gridCol w:w="3885"/>
            <w:gridCol w:w="4065"/>
          </w:tblGrid>
        </w:tblGridChange>
      </w:tblGrid>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B">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Prototype ID</w:t>
            </w:r>
          </w:p>
        </w:tc>
        <w:tc>
          <w:tcPr>
            <w:gridSpan w:val="2"/>
            <w:tcBorders>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C">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Equipment Needed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1AF">
            <w:pPr>
              <w:widowControl w:val="0"/>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B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p>
        </w:tc>
        <w:tc>
          <w:tcPr>
            <w:tcBorders>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B1">
            <w:pPr>
              <w:widowControl w:val="0"/>
              <w:numPr>
                <w:ilvl w:val="0"/>
                <w:numId w:val="4"/>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SAMD21 microcontroller</w:t>
            </w:r>
          </w:p>
          <w:p w:rsidR="00000000" w:rsidDel="00000000" w:rsidP="00000000" w:rsidRDefault="00000000" w:rsidRPr="00000000" w14:paraId="000001B2">
            <w:pPr>
              <w:widowControl w:val="0"/>
              <w:numPr>
                <w:ilvl w:val="0"/>
                <w:numId w:val="4"/>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Breadboard</w:t>
            </w:r>
          </w:p>
          <w:p w:rsidR="00000000" w:rsidDel="00000000" w:rsidP="00000000" w:rsidRDefault="00000000" w:rsidRPr="00000000" w14:paraId="000001B3">
            <w:pPr>
              <w:widowControl w:val="0"/>
              <w:numPr>
                <w:ilvl w:val="0"/>
                <w:numId w:val="4"/>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Jumper wires</w:t>
            </w:r>
          </w:p>
          <w:p w:rsidR="00000000" w:rsidDel="00000000" w:rsidP="00000000" w:rsidRDefault="00000000" w:rsidRPr="00000000" w14:paraId="000001B4">
            <w:pPr>
              <w:widowControl w:val="0"/>
              <w:numPr>
                <w:ilvl w:val="0"/>
                <w:numId w:val="4"/>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Power supply (5V)</w:t>
            </w:r>
          </w:p>
          <w:p w:rsidR="00000000" w:rsidDel="00000000" w:rsidP="00000000" w:rsidRDefault="00000000" w:rsidRPr="00000000" w14:paraId="000001B5">
            <w:pPr>
              <w:widowControl w:val="0"/>
              <w:numPr>
                <w:ilvl w:val="0"/>
                <w:numId w:val="4"/>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Arduino IDE</w:t>
            </w:r>
          </w:p>
        </w:tc>
        <w:tc>
          <w:tcPr>
            <w:tcBorders>
              <w:lef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B6">
            <w:pPr>
              <w:widowControl w:val="0"/>
              <w:spacing w:line="240" w:lineRule="auto"/>
              <w:ind w:left="0" w:firstLine="0"/>
              <w:rPr>
                <w:rFonts w:ascii="Times New Roman" w:cs="Times New Roman" w:eastAsia="Times New Roman" w:hAnsi="Times New Roman"/>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7">
            <w:pPr>
              <w:widowControl w:val="0"/>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B8">
            <w:pPr>
              <w:widowControl w:val="0"/>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B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tcBorders>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BA">
            <w:pPr>
              <w:widowControl w:val="0"/>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SAMD21 microcontroller</w:t>
            </w:r>
          </w:p>
          <w:p w:rsidR="00000000" w:rsidDel="00000000" w:rsidP="00000000" w:rsidRDefault="00000000" w:rsidRPr="00000000" w14:paraId="000001BB">
            <w:pPr>
              <w:widowControl w:val="0"/>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PIR sensors</w:t>
            </w:r>
          </w:p>
          <w:p w:rsidR="00000000" w:rsidDel="00000000" w:rsidP="00000000" w:rsidRDefault="00000000" w:rsidRPr="00000000" w14:paraId="000001BC">
            <w:pPr>
              <w:widowControl w:val="0"/>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Model of a bat (for movement simulation)</w:t>
            </w:r>
          </w:p>
          <w:p w:rsidR="00000000" w:rsidDel="00000000" w:rsidP="00000000" w:rsidRDefault="00000000" w:rsidRPr="00000000" w14:paraId="000001BD">
            <w:pPr>
              <w:widowControl w:val="0"/>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Breadboard</w:t>
            </w:r>
          </w:p>
          <w:p w:rsidR="00000000" w:rsidDel="00000000" w:rsidP="00000000" w:rsidRDefault="00000000" w:rsidRPr="00000000" w14:paraId="000001BE">
            <w:pPr>
              <w:widowControl w:val="0"/>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Jumper wires</w:t>
            </w:r>
          </w:p>
        </w:tc>
        <w:tc>
          <w:tcPr>
            <w:tcBorders>
              <w:lef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BF">
            <w:pPr>
              <w:widowControl w:val="0"/>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Load cell with HX711 amplifier</w:t>
            </w:r>
          </w:p>
          <w:p w:rsidR="00000000" w:rsidDel="00000000" w:rsidP="00000000" w:rsidRDefault="00000000" w:rsidRPr="00000000" w14:paraId="000001C0">
            <w:pPr>
              <w:widowControl w:val="0"/>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Boost Converter</w:t>
            </w:r>
          </w:p>
          <w:p w:rsidR="00000000" w:rsidDel="00000000" w:rsidP="00000000" w:rsidRDefault="00000000" w:rsidRPr="00000000" w14:paraId="000001C1">
            <w:pPr>
              <w:widowControl w:val="0"/>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Arduino IDE</w:t>
            </w:r>
          </w:p>
          <w:p w:rsidR="00000000" w:rsidDel="00000000" w:rsidP="00000000" w:rsidRDefault="00000000" w:rsidRPr="00000000" w14:paraId="000001C2">
            <w:pPr>
              <w:widowControl w:val="0"/>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Power supply (3.7V)</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3">
            <w:pPr>
              <w:widowControl w:val="0"/>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C4">
            <w:pPr>
              <w:widowControl w:val="0"/>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C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c>
          <w:tcPr>
            <w:tcBorders>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C6">
            <w:pPr>
              <w:widowControl w:val="0"/>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SAMD21 microcontroller</w:t>
            </w:r>
          </w:p>
          <w:p w:rsidR="00000000" w:rsidDel="00000000" w:rsidP="00000000" w:rsidRDefault="00000000" w:rsidRPr="00000000" w14:paraId="000001C7">
            <w:pPr>
              <w:widowControl w:val="0"/>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PIR sensors</w:t>
            </w:r>
          </w:p>
          <w:p w:rsidR="00000000" w:rsidDel="00000000" w:rsidP="00000000" w:rsidRDefault="00000000" w:rsidRPr="00000000" w14:paraId="000001C8">
            <w:pPr>
              <w:widowControl w:val="0"/>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Model of a bat (for movement simulation)</w:t>
            </w:r>
          </w:p>
          <w:p w:rsidR="00000000" w:rsidDel="00000000" w:rsidP="00000000" w:rsidRDefault="00000000" w:rsidRPr="00000000" w14:paraId="000001C9">
            <w:pPr>
              <w:widowControl w:val="0"/>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Breadboard</w:t>
            </w:r>
          </w:p>
          <w:p w:rsidR="00000000" w:rsidDel="00000000" w:rsidP="00000000" w:rsidRDefault="00000000" w:rsidRPr="00000000" w14:paraId="000001CA">
            <w:pPr>
              <w:widowControl w:val="0"/>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Jumper wires</w:t>
            </w:r>
          </w:p>
        </w:tc>
        <w:tc>
          <w:tcPr>
            <w:tcBorders>
              <w:lef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CB">
            <w:pPr>
              <w:widowControl w:val="0"/>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Load cell with HX711 amplifier</w:t>
            </w:r>
          </w:p>
          <w:p w:rsidR="00000000" w:rsidDel="00000000" w:rsidP="00000000" w:rsidRDefault="00000000" w:rsidRPr="00000000" w14:paraId="000001CC">
            <w:pPr>
              <w:widowControl w:val="0"/>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Boost converter</w:t>
            </w:r>
          </w:p>
          <w:p w:rsidR="00000000" w:rsidDel="00000000" w:rsidP="00000000" w:rsidRDefault="00000000" w:rsidRPr="00000000" w14:paraId="000001CD">
            <w:pPr>
              <w:widowControl w:val="0"/>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Arduino IDE</w:t>
            </w:r>
          </w:p>
          <w:p w:rsidR="00000000" w:rsidDel="00000000" w:rsidP="00000000" w:rsidRDefault="00000000" w:rsidRPr="00000000" w14:paraId="000001CE">
            <w:pPr>
              <w:widowControl w:val="0"/>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Power supply (3.7V)</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F">
            <w:pPr>
              <w:widowControl w:val="0"/>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D0">
            <w:pPr>
              <w:widowControl w:val="0"/>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D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tc>
        <w:tc>
          <w:tcPr>
            <w:tcBorders>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D2">
            <w:pPr>
              <w:widowControl w:val="0"/>
              <w:numPr>
                <w:ilvl w:val="0"/>
                <w:numId w:val="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SAMD21 microcontroller</w:t>
            </w:r>
          </w:p>
          <w:p w:rsidR="00000000" w:rsidDel="00000000" w:rsidP="00000000" w:rsidRDefault="00000000" w:rsidRPr="00000000" w14:paraId="000001D3">
            <w:pPr>
              <w:widowControl w:val="0"/>
              <w:numPr>
                <w:ilvl w:val="0"/>
                <w:numId w:val="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Micro SD card and breakout board</w:t>
            </w:r>
          </w:p>
          <w:p w:rsidR="00000000" w:rsidDel="00000000" w:rsidP="00000000" w:rsidRDefault="00000000" w:rsidRPr="00000000" w14:paraId="000001D4">
            <w:pPr>
              <w:widowControl w:val="0"/>
              <w:numPr>
                <w:ilvl w:val="0"/>
                <w:numId w:val="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NFC PN532 chip</w:t>
            </w:r>
          </w:p>
          <w:p w:rsidR="00000000" w:rsidDel="00000000" w:rsidP="00000000" w:rsidRDefault="00000000" w:rsidRPr="00000000" w14:paraId="000001D5">
            <w:pPr>
              <w:widowControl w:val="0"/>
              <w:numPr>
                <w:ilvl w:val="0"/>
                <w:numId w:val="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Breadboard</w:t>
            </w:r>
          </w:p>
          <w:p w:rsidR="00000000" w:rsidDel="00000000" w:rsidP="00000000" w:rsidRDefault="00000000" w:rsidRPr="00000000" w14:paraId="000001D6">
            <w:pPr>
              <w:widowControl w:val="0"/>
              <w:numPr>
                <w:ilvl w:val="0"/>
                <w:numId w:val="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Jumper wires</w:t>
            </w:r>
          </w:p>
        </w:tc>
        <w:tc>
          <w:tcPr>
            <w:tcBorders>
              <w:lef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D7">
            <w:pPr>
              <w:widowControl w:val="0"/>
              <w:numPr>
                <w:ilvl w:val="0"/>
                <w:numId w:val="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Arduino IDE</w:t>
            </w:r>
          </w:p>
          <w:p w:rsidR="00000000" w:rsidDel="00000000" w:rsidP="00000000" w:rsidRDefault="00000000" w:rsidRPr="00000000" w14:paraId="000001D8">
            <w:pPr>
              <w:widowControl w:val="0"/>
              <w:numPr>
                <w:ilvl w:val="0"/>
                <w:numId w:val="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Boost Converter</w:t>
            </w:r>
          </w:p>
          <w:p w:rsidR="00000000" w:rsidDel="00000000" w:rsidP="00000000" w:rsidRDefault="00000000" w:rsidRPr="00000000" w14:paraId="000001D9">
            <w:pPr>
              <w:widowControl w:val="0"/>
              <w:numPr>
                <w:ilvl w:val="0"/>
                <w:numId w:val="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Power supply (3.7V)</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A">
            <w:pPr>
              <w:widowControl w:val="0"/>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DB">
            <w:pPr>
              <w:widowControl w:val="0"/>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DC">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w:t>
            </w:r>
          </w:p>
        </w:tc>
        <w:tc>
          <w:tcPr>
            <w:tcBorders>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DD">
            <w:pPr>
              <w:widowControl w:val="0"/>
              <w:numPr>
                <w:ilvl w:val="0"/>
                <w:numId w:val="3"/>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SAMD21 microcontroller</w:t>
            </w:r>
          </w:p>
          <w:p w:rsidR="00000000" w:rsidDel="00000000" w:rsidP="00000000" w:rsidRDefault="00000000" w:rsidRPr="00000000" w14:paraId="000001DE">
            <w:pPr>
              <w:widowControl w:val="0"/>
              <w:numPr>
                <w:ilvl w:val="0"/>
                <w:numId w:val="3"/>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PIR sensors</w:t>
            </w:r>
          </w:p>
          <w:p w:rsidR="00000000" w:rsidDel="00000000" w:rsidP="00000000" w:rsidRDefault="00000000" w:rsidRPr="00000000" w14:paraId="000001DF">
            <w:pPr>
              <w:widowControl w:val="0"/>
              <w:numPr>
                <w:ilvl w:val="0"/>
                <w:numId w:val="3"/>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Model of a bat (for movement simulation)</w:t>
            </w:r>
          </w:p>
          <w:p w:rsidR="00000000" w:rsidDel="00000000" w:rsidP="00000000" w:rsidRDefault="00000000" w:rsidRPr="00000000" w14:paraId="000001E0">
            <w:pPr>
              <w:widowControl w:val="0"/>
              <w:numPr>
                <w:ilvl w:val="0"/>
                <w:numId w:val="3"/>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Breadboard</w:t>
            </w:r>
          </w:p>
          <w:p w:rsidR="00000000" w:rsidDel="00000000" w:rsidP="00000000" w:rsidRDefault="00000000" w:rsidRPr="00000000" w14:paraId="000001E1">
            <w:pPr>
              <w:widowControl w:val="0"/>
              <w:numPr>
                <w:ilvl w:val="0"/>
                <w:numId w:val="3"/>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Jumper wires</w:t>
            </w:r>
          </w:p>
        </w:tc>
        <w:tc>
          <w:tcPr>
            <w:tcBorders>
              <w:lef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E2">
            <w:pPr>
              <w:widowControl w:val="0"/>
              <w:numPr>
                <w:ilvl w:val="0"/>
                <w:numId w:val="3"/>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Load cell with HX711 amplifier</w:t>
            </w:r>
          </w:p>
          <w:p w:rsidR="00000000" w:rsidDel="00000000" w:rsidP="00000000" w:rsidRDefault="00000000" w:rsidRPr="00000000" w14:paraId="000001E3">
            <w:pPr>
              <w:widowControl w:val="0"/>
              <w:numPr>
                <w:ilvl w:val="0"/>
                <w:numId w:val="3"/>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Boost converter</w:t>
            </w:r>
          </w:p>
          <w:p w:rsidR="00000000" w:rsidDel="00000000" w:rsidP="00000000" w:rsidRDefault="00000000" w:rsidRPr="00000000" w14:paraId="000001E4">
            <w:pPr>
              <w:widowControl w:val="0"/>
              <w:numPr>
                <w:ilvl w:val="0"/>
                <w:numId w:val="3"/>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Arduino IDE</w:t>
            </w:r>
          </w:p>
          <w:p w:rsidR="00000000" w:rsidDel="00000000" w:rsidP="00000000" w:rsidRDefault="00000000" w:rsidRPr="00000000" w14:paraId="000001E5">
            <w:pPr>
              <w:widowControl w:val="0"/>
              <w:numPr>
                <w:ilvl w:val="0"/>
                <w:numId w:val="3"/>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Power supply (3.7V)</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6">
            <w:pPr>
              <w:widowControl w:val="0"/>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E7">
            <w:pPr>
              <w:widowControl w:val="0"/>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E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w:t>
            </w:r>
          </w:p>
        </w:tc>
        <w:tc>
          <w:tcPr>
            <w:tcBorders>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E9">
            <w:pPr>
              <w:widowControl w:val="0"/>
              <w:numPr>
                <w:ilvl w:val="0"/>
                <w:numId w:val="5"/>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Enclosure (made of ABS material)</w:t>
            </w:r>
          </w:p>
          <w:p w:rsidR="00000000" w:rsidDel="00000000" w:rsidP="00000000" w:rsidRDefault="00000000" w:rsidRPr="00000000" w14:paraId="000001EA">
            <w:pPr>
              <w:widowControl w:val="0"/>
              <w:numPr>
                <w:ilvl w:val="0"/>
                <w:numId w:val="5"/>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Sprinkler</w:t>
            </w:r>
          </w:p>
          <w:p w:rsidR="00000000" w:rsidDel="00000000" w:rsidP="00000000" w:rsidRDefault="00000000" w:rsidRPr="00000000" w14:paraId="000001EB">
            <w:pPr>
              <w:widowControl w:val="0"/>
              <w:numPr>
                <w:ilvl w:val="0"/>
                <w:numId w:val="5"/>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Paper towel</w:t>
            </w:r>
          </w:p>
          <w:p w:rsidR="00000000" w:rsidDel="00000000" w:rsidP="00000000" w:rsidRDefault="00000000" w:rsidRPr="00000000" w14:paraId="000001EC">
            <w:pPr>
              <w:widowControl w:val="0"/>
              <w:numPr>
                <w:ilvl w:val="0"/>
                <w:numId w:val="5"/>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Fridge</w:t>
            </w:r>
          </w:p>
          <w:p w:rsidR="00000000" w:rsidDel="00000000" w:rsidP="00000000" w:rsidRDefault="00000000" w:rsidRPr="00000000" w14:paraId="000001ED">
            <w:pPr>
              <w:widowControl w:val="0"/>
              <w:spacing w:line="240" w:lineRule="auto"/>
              <w:ind w:left="720" w:firstLine="0"/>
              <w:rPr>
                <w:rFonts w:ascii="Times New Roman" w:cs="Times New Roman" w:eastAsia="Times New Roman" w:hAnsi="Times New Roman"/>
              </w:rPr>
            </w:pPr>
            <w:r w:rsidDel="00000000" w:rsidR="00000000" w:rsidRPr="00000000">
              <w:rPr>
                <w:rtl w:val="0"/>
              </w:rPr>
            </w:r>
          </w:p>
        </w:tc>
        <w:tc>
          <w:tcPr>
            <w:tcBorders>
              <w:lef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EE">
            <w:pPr>
              <w:widowControl w:val="0"/>
              <w:numPr>
                <w:ilvl w:val="0"/>
                <w:numId w:val="5"/>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Heater</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F">
            <w:pPr>
              <w:widowControl w:val="0"/>
              <w:spacing w:line="240"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F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w:t>
            </w:r>
          </w:p>
        </w:tc>
        <w:tc>
          <w:tcPr>
            <w:gridSpan w:val="2"/>
            <w:tcBorders>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F1">
            <w:pPr>
              <w:widowControl w:val="0"/>
              <w:numPr>
                <w:ilvl w:val="0"/>
                <w:numId w:val="6"/>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Battery</w:t>
            </w:r>
          </w:p>
          <w:p w:rsidR="00000000" w:rsidDel="00000000" w:rsidP="00000000" w:rsidRDefault="00000000" w:rsidRPr="00000000" w14:paraId="000001F2">
            <w:pPr>
              <w:widowControl w:val="0"/>
              <w:numPr>
                <w:ilvl w:val="0"/>
                <w:numId w:val="6"/>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Enclosure (made of ABS material)</w:t>
            </w:r>
          </w:p>
          <w:p w:rsidR="00000000" w:rsidDel="00000000" w:rsidP="00000000" w:rsidRDefault="00000000" w:rsidRPr="00000000" w14:paraId="000001F3">
            <w:pPr>
              <w:widowControl w:val="0"/>
              <w:numPr>
                <w:ilvl w:val="0"/>
                <w:numId w:val="6"/>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Cables</w:t>
            </w:r>
          </w:p>
          <w:p w:rsidR="00000000" w:rsidDel="00000000" w:rsidP="00000000" w:rsidRDefault="00000000" w:rsidRPr="00000000" w14:paraId="000001F4">
            <w:pPr>
              <w:widowControl w:val="0"/>
              <w:numPr>
                <w:ilvl w:val="0"/>
                <w:numId w:val="6"/>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Bat box model</w:t>
            </w:r>
          </w:p>
        </w:tc>
      </w:tr>
    </w:tbl>
    <w:p w:rsidR="00000000" w:rsidDel="00000000" w:rsidP="00000000" w:rsidRDefault="00000000" w:rsidRPr="00000000" w14:paraId="000001F6">
      <w:pPr>
        <w:spacing w:after="0" w:before="0"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7">
      <w:pPr>
        <w:spacing w:after="0" w:before="0"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8">
      <w:pPr>
        <w:spacing w:after="0" w:before="0"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9">
      <w:pPr>
        <w:spacing w:after="0" w:before="0"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A">
      <w:pPr>
        <w:spacing w:after="0" w:before="0"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B">
      <w:pPr>
        <w:spacing w:after="0" w:before="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Project Risk Assessment and Contingency Plans</w:t>
      </w:r>
      <w:r w:rsidDel="00000000" w:rsidR="00000000" w:rsidRPr="00000000">
        <w:rPr>
          <w:rtl w:val="0"/>
        </w:rPr>
      </w:r>
    </w:p>
    <w:tbl>
      <w:tblPr>
        <w:tblStyle w:val="Table5"/>
        <w:tblW w:w="9030.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2295"/>
        <w:gridCol w:w="1552.5"/>
        <w:gridCol w:w="1552.5"/>
        <w:gridCol w:w="3630"/>
        <w:tblGridChange w:id="0">
          <w:tblGrid>
            <w:gridCol w:w="2295"/>
            <w:gridCol w:w="1552.5"/>
            <w:gridCol w:w="1552.5"/>
            <w:gridCol w:w="3630"/>
          </w:tblGrid>
        </w:tblGridChange>
      </w:tblGrid>
      <w:tr>
        <w:trPr>
          <w:cantSplit w:val="0"/>
          <w:trHeight w:val="46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FC">
            <w:pPr>
              <w:spacing w:after="0" w:before="0" w:line="276" w:lineRule="auto"/>
              <w:jc w:val="center"/>
              <w:rPr>
                <w:b w:val="1"/>
              </w:rPr>
            </w:pPr>
            <w:r w:rsidDel="00000000" w:rsidR="00000000" w:rsidRPr="00000000">
              <w:rPr>
                <w:b w:val="1"/>
                <w:rtl w:val="0"/>
              </w:rPr>
              <w:t xml:space="preserve">Risks</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FD">
            <w:pPr>
              <w:spacing w:after="0" w:before="0" w:line="276" w:lineRule="auto"/>
              <w:jc w:val="center"/>
              <w:rPr>
                <w:b w:val="1"/>
              </w:rPr>
            </w:pPr>
            <w:r w:rsidDel="00000000" w:rsidR="00000000" w:rsidRPr="00000000">
              <w:rPr>
                <w:b w:val="1"/>
                <w:rtl w:val="0"/>
              </w:rPr>
              <w:t xml:space="preserve">Likelihood</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FE">
            <w:pPr>
              <w:spacing w:after="0" w:before="0" w:line="276" w:lineRule="auto"/>
              <w:jc w:val="center"/>
              <w:rPr>
                <w:b w:val="1"/>
              </w:rPr>
            </w:pPr>
            <w:r w:rsidDel="00000000" w:rsidR="00000000" w:rsidRPr="00000000">
              <w:rPr>
                <w:b w:val="1"/>
                <w:rtl w:val="0"/>
              </w:rPr>
              <w:t xml:space="preserve">Impact</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FF">
            <w:pPr>
              <w:spacing w:after="0" w:before="0" w:line="276" w:lineRule="auto"/>
              <w:jc w:val="center"/>
              <w:rPr>
                <w:b w:val="1"/>
              </w:rPr>
            </w:pPr>
            <w:r w:rsidDel="00000000" w:rsidR="00000000" w:rsidRPr="00000000">
              <w:rPr>
                <w:b w:val="1"/>
                <w:rtl w:val="0"/>
              </w:rPr>
              <w:t xml:space="preserve">Contingency</w:t>
            </w:r>
          </w:p>
        </w:tc>
      </w:tr>
      <w:tr>
        <w:trPr>
          <w:cantSplit w:val="0"/>
          <w:trHeight w:val="975"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00">
            <w:pPr>
              <w:spacing w:after="0" w:before="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Team member unable to complete task</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01">
            <w:pPr>
              <w:spacing w:after="0" w:before="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Low</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02">
            <w:pPr>
              <w:spacing w:after="0" w:before="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Moderate</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03">
            <w:pPr>
              <w:spacing w:after="0" w:before="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Divide the task amongst other group members</w:t>
            </w:r>
          </w:p>
        </w:tc>
      </w:tr>
      <w:tr>
        <w:trPr>
          <w:cantSplit w:val="0"/>
          <w:trHeight w:val="975"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04">
            <w:pPr>
              <w:spacing w:after="0" w:before="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Unable to complete feature in time</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05">
            <w:pPr>
              <w:spacing w:after="0" w:before="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Moderate </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06">
            <w:pPr>
              <w:spacing w:after="0" w:before="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High</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07">
            <w:pPr>
              <w:spacing w:after="0" w:before="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Schedule more time if permitted or simplify/omit parts or all of the feature</w:t>
            </w:r>
          </w:p>
        </w:tc>
      </w:tr>
      <w:tr>
        <w:trPr>
          <w:cantSplit w:val="0"/>
          <w:trHeight w:val="1177.119140625"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08">
            <w:pPr>
              <w:spacing w:after="0" w:before="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project feature is not feasible</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09">
            <w:pPr>
              <w:spacing w:after="0" w:before="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Low</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0A">
            <w:pPr>
              <w:spacing w:after="0" w:before="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High</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0B">
            <w:pPr>
              <w:spacing w:after="0" w:before="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Arrange group meeting to reevaluate design to be more functional</w:t>
            </w:r>
          </w:p>
        </w:tc>
      </w:tr>
      <w:tr>
        <w:trPr>
          <w:cantSplit w:val="0"/>
          <w:trHeight w:val="1485"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0C">
            <w:pPr>
              <w:spacing w:after="0" w:before="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Team conflict arises</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0D">
            <w:pPr>
              <w:spacing w:after="0" w:before="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Low</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0E">
            <w:pPr>
              <w:spacing w:after="0" w:before="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High</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0F">
            <w:pPr>
              <w:spacing w:after="0" w:before="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Arrange a group meeting to discuss conflict and reach a compromise. Otherwise, choose resolution through majority vote.</w:t>
            </w:r>
          </w:p>
        </w:tc>
      </w:tr>
      <w:tr>
        <w:trPr>
          <w:cantSplit w:val="0"/>
          <w:trHeight w:val="975"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10">
            <w:pPr>
              <w:spacing w:after="0" w:before="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Sensor malfunction or inaccuracy</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11">
            <w:pPr>
              <w:spacing w:after="0" w:before="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Moderate</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12">
            <w:pPr>
              <w:spacing w:after="0" w:before="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High</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13">
            <w:pPr>
              <w:spacing w:after="0" w:before="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Keep backup sensors on hand for replacement, and run </w:t>
            </w:r>
          </w:p>
        </w:tc>
      </w:tr>
      <w:tr>
        <w:trPr>
          <w:cantSplit w:val="0"/>
          <w:trHeight w:val="975"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14">
            <w:pPr>
              <w:spacing w:after="0" w:before="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Power system failure</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15">
            <w:pPr>
              <w:spacing w:after="0" w:before="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Low</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16">
            <w:pPr>
              <w:spacing w:after="0" w:before="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High</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17">
            <w:pPr>
              <w:spacing w:after="0" w:before="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Ensure easy access for battery replacements or repairs during maintenance checks </w:t>
            </w:r>
            <w:r w:rsidDel="00000000" w:rsidR="00000000" w:rsidRPr="00000000">
              <w:rPr>
                <w:rtl w:val="0"/>
              </w:rPr>
            </w:r>
          </w:p>
        </w:tc>
      </w:tr>
      <w:tr>
        <w:trPr>
          <w:cantSplit w:val="0"/>
          <w:trHeight w:val="975"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18">
            <w:pPr>
              <w:spacing w:after="0" w:before="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Documentation is incomplete or unclear</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19">
            <w:pPr>
              <w:spacing w:after="0" w:before="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Moderate</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1A">
            <w:pPr>
              <w:spacing w:after="0" w:before="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Low</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1B">
            <w:pPr>
              <w:spacing w:after="0" w:before="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Assign a team member to review and finalise documentation regularly </w:t>
            </w:r>
          </w:p>
        </w:tc>
      </w:tr>
    </w:tbl>
    <w:p w:rsidR="00000000" w:rsidDel="00000000" w:rsidP="00000000" w:rsidRDefault="00000000" w:rsidRPr="00000000" w14:paraId="0000021C">
      <w:pPr>
        <w:spacing w:after="0" w:before="0"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1D">
      <w:pPr>
        <w:spacing w:after="0" w:before="0"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1E">
      <w:pPr>
        <w:spacing w:after="0" w:before="0" w:line="276"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21F">
      <w:pPr>
        <w:spacing w:after="200" w:lineRule="auto"/>
        <w:jc w:val="cente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Work Cited:</w:t>
      </w:r>
    </w:p>
    <w:p w:rsidR="00000000" w:rsidDel="00000000" w:rsidP="00000000" w:rsidRDefault="00000000" w:rsidRPr="00000000" w14:paraId="00000220">
      <w:pPr>
        <w:spacing w:after="240" w:before="240" w:line="240" w:lineRule="auto"/>
        <w:ind w:left="580" w:hanging="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Cook, J. S. (2022, October 13). </w:t>
      </w:r>
      <w:r w:rsidDel="00000000" w:rsidR="00000000" w:rsidRPr="00000000">
        <w:rPr>
          <w:rFonts w:ascii="Times New Roman" w:cs="Times New Roman" w:eastAsia="Times New Roman" w:hAnsi="Times New Roman"/>
          <w:i w:val="1"/>
          <w:sz w:val="24"/>
          <w:szCs w:val="24"/>
          <w:rtl w:val="0"/>
        </w:rPr>
        <w:t xml:space="preserve">Understanding Active &amp; Passive Infrared Sensors (PIR) and their uses</w:t>
      </w:r>
      <w:r w:rsidDel="00000000" w:rsidR="00000000" w:rsidRPr="00000000">
        <w:rPr>
          <w:rFonts w:ascii="Times New Roman" w:cs="Times New Roman" w:eastAsia="Times New Roman" w:hAnsi="Times New Roman"/>
          <w:sz w:val="24"/>
          <w:szCs w:val="24"/>
          <w:rtl w:val="0"/>
        </w:rPr>
        <w:t xml:space="preserve">. Arrow.com. </w:t>
      </w:r>
      <w:hyperlink r:id="rId23">
        <w:r w:rsidDel="00000000" w:rsidR="00000000" w:rsidRPr="00000000">
          <w:rPr>
            <w:rFonts w:ascii="Times New Roman" w:cs="Times New Roman" w:eastAsia="Times New Roman" w:hAnsi="Times New Roman"/>
            <w:color w:val="1155cc"/>
            <w:sz w:val="24"/>
            <w:szCs w:val="24"/>
            <w:u w:val="single"/>
            <w:rtl w:val="0"/>
          </w:rPr>
          <w:t xml:space="preserve">https://www.arrow.com/en/research-and-events/articles/understanding-active-and-passive-infrared-sensors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221">
      <w:pPr>
        <w:spacing w:after="240" w:before="240" w:line="240" w:lineRule="auto"/>
        <w:ind w:left="580" w:hanging="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Omega Engineering. (2023, May 27). </w:t>
      </w:r>
      <w:r w:rsidDel="00000000" w:rsidR="00000000" w:rsidRPr="00000000">
        <w:rPr>
          <w:rFonts w:ascii="Times New Roman" w:cs="Times New Roman" w:eastAsia="Times New Roman" w:hAnsi="Times New Roman"/>
          <w:i w:val="1"/>
          <w:sz w:val="24"/>
          <w:szCs w:val="24"/>
          <w:rtl w:val="0"/>
        </w:rPr>
        <w:t xml:space="preserve">Strain gauges</w:t>
      </w:r>
      <w:r w:rsidDel="00000000" w:rsidR="00000000" w:rsidRPr="00000000">
        <w:rPr>
          <w:rFonts w:ascii="Times New Roman" w:cs="Times New Roman" w:eastAsia="Times New Roman" w:hAnsi="Times New Roman"/>
          <w:sz w:val="24"/>
          <w:szCs w:val="24"/>
          <w:rtl w:val="0"/>
        </w:rPr>
        <w:t xml:space="preserve">. Omega.ca </w:t>
      </w:r>
      <w:hyperlink r:id="rId24">
        <w:r w:rsidDel="00000000" w:rsidR="00000000" w:rsidRPr="00000000">
          <w:rPr>
            <w:rFonts w:ascii="Times New Roman" w:cs="Times New Roman" w:eastAsia="Times New Roman" w:hAnsi="Times New Roman"/>
            <w:color w:val="1155cc"/>
            <w:sz w:val="24"/>
            <w:szCs w:val="24"/>
            <w:u w:val="single"/>
            <w:rtl w:val="0"/>
          </w:rPr>
          <w:t xml:space="preserve">https://www.omega.ca/en/resources/strain-gages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22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3">
      <w:pPr>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224">
      <w:pPr>
        <w:rPr/>
      </w:pPr>
      <w:r w:rsidDel="00000000" w:rsidR="00000000" w:rsidRPr="00000000">
        <w:rPr>
          <w:rFonts w:ascii="Times New Roman" w:cs="Times New Roman" w:eastAsia="Times New Roman" w:hAnsi="Times New Roman"/>
          <w:b w:val="1"/>
          <w:sz w:val="24"/>
          <w:szCs w:val="24"/>
          <w:rtl w:val="0"/>
        </w:rPr>
        <w:t xml:space="preserve">Appendix</w:t>
      </w:r>
      <w:r w:rsidDel="00000000" w:rsidR="00000000" w:rsidRPr="00000000">
        <w:rPr>
          <w:rtl w:val="0"/>
        </w:rPr>
      </w:r>
    </w:p>
    <w:tbl>
      <w:tblPr>
        <w:tblStyle w:val="Table6"/>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5"/>
        <w:gridCol w:w="4514.5"/>
        <w:tblGridChange w:id="0">
          <w:tblGrid>
            <w:gridCol w:w="4514.5"/>
            <w:gridCol w:w="451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5">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Component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26">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Rough Current Draw at 5V</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7">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Raspberry Pi</w:t>
            </w:r>
          </w:p>
        </w:tc>
        <w:tc>
          <w:tcPr>
            <w:shd w:fill="auto" w:val="clear"/>
            <w:tcMar>
              <w:top w:w="100.0" w:type="dxa"/>
              <w:left w:w="100.0" w:type="dxa"/>
              <w:bottom w:w="100.0" w:type="dxa"/>
              <w:right w:w="100.0" w:type="dxa"/>
            </w:tcMar>
            <w:vAlign w:val="top"/>
          </w:tcPr>
          <w:p w:rsidR="00000000" w:rsidDel="00000000" w:rsidP="00000000" w:rsidRDefault="00000000" w:rsidRPr="00000000" w14:paraId="00000228">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~75 mA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SAMD21 </w:t>
            </w:r>
          </w:p>
        </w:tc>
        <w:tc>
          <w:tcPr>
            <w:shd w:fill="auto" w:val="clear"/>
            <w:tcMar>
              <w:top w:w="100.0" w:type="dxa"/>
              <w:left w:w="100.0" w:type="dxa"/>
              <w:bottom w:w="100.0" w:type="dxa"/>
              <w:right w:w="100.0" w:type="dxa"/>
            </w:tcMar>
            <w:vAlign w:val="top"/>
          </w:tcPr>
          <w:p w:rsidR="00000000" w:rsidDel="00000000" w:rsidP="00000000" w:rsidRDefault="00000000" w:rsidRPr="00000000" w14:paraId="0000022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24"/>
                <w:szCs w:val="24"/>
                <w:rtl w:val="0"/>
              </w:rPr>
              <w:t xml:space="preserve">5 mA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B">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NFC PN532</w:t>
            </w:r>
          </w:p>
        </w:tc>
        <w:tc>
          <w:tcPr>
            <w:shd w:fill="auto" w:val="clear"/>
            <w:tcMar>
              <w:top w:w="100.0" w:type="dxa"/>
              <w:left w:w="100.0" w:type="dxa"/>
              <w:bottom w:w="100.0" w:type="dxa"/>
              <w:right w:w="100.0" w:type="dxa"/>
            </w:tcMar>
            <w:vAlign w:val="top"/>
          </w:tcPr>
          <w:p w:rsidR="00000000" w:rsidDel="00000000" w:rsidP="00000000" w:rsidRDefault="00000000" w:rsidRPr="00000000" w14:paraId="0000022C">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~0.045mA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D">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TMP36</w:t>
            </w:r>
          </w:p>
        </w:tc>
        <w:tc>
          <w:tcPr>
            <w:shd w:fill="auto" w:val="clear"/>
            <w:tcMar>
              <w:top w:w="100.0" w:type="dxa"/>
              <w:left w:w="100.0" w:type="dxa"/>
              <w:bottom w:w="100.0" w:type="dxa"/>
              <w:right w:w="100.0" w:type="dxa"/>
            </w:tcMar>
            <w:vAlign w:val="top"/>
          </w:tcPr>
          <w:p w:rsidR="00000000" w:rsidDel="00000000" w:rsidP="00000000" w:rsidRDefault="00000000" w:rsidRPr="00000000" w14:paraId="0000022E">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~0.5 μA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F">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PIR</w:t>
            </w:r>
          </w:p>
        </w:tc>
        <w:tc>
          <w:tcPr>
            <w:shd w:fill="auto" w:val="clear"/>
            <w:tcMar>
              <w:top w:w="100.0" w:type="dxa"/>
              <w:left w:w="100.0" w:type="dxa"/>
              <w:bottom w:w="100.0" w:type="dxa"/>
              <w:right w:w="100.0" w:type="dxa"/>
            </w:tcMar>
            <w:vAlign w:val="top"/>
          </w:tcPr>
          <w:p w:rsidR="00000000" w:rsidDel="00000000" w:rsidP="00000000" w:rsidRDefault="00000000" w:rsidRPr="00000000" w14:paraId="00000230">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~0.050 mA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1">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Load Cell and Amplifier</w:t>
            </w:r>
          </w:p>
        </w:tc>
        <w:tc>
          <w:tcPr>
            <w:shd w:fill="auto" w:val="clear"/>
            <w:tcMar>
              <w:top w:w="100.0" w:type="dxa"/>
              <w:left w:w="100.0" w:type="dxa"/>
              <w:bottom w:w="100.0" w:type="dxa"/>
              <w:right w:w="100.0" w:type="dxa"/>
            </w:tcMar>
            <w:vAlign w:val="top"/>
          </w:tcPr>
          <w:p w:rsidR="00000000" w:rsidDel="00000000" w:rsidP="00000000" w:rsidRDefault="00000000" w:rsidRPr="00000000" w14:paraId="00000232">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~1.6 mA </w:t>
            </w:r>
          </w:p>
        </w:tc>
      </w:tr>
    </w:tbl>
    <w:p w:rsidR="00000000" w:rsidDel="00000000" w:rsidP="00000000" w:rsidRDefault="00000000" w:rsidRPr="00000000" w14:paraId="0000023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Raspberry Pi: </w:t>
      </w:r>
      <w:hyperlink r:id="rId25">
        <w:r w:rsidDel="00000000" w:rsidR="00000000" w:rsidRPr="00000000">
          <w:rPr>
            <w:rFonts w:ascii="Times New Roman" w:cs="Times New Roman" w:eastAsia="Times New Roman" w:hAnsi="Times New Roman"/>
            <w:color w:val="1155cc"/>
            <w:u w:val="single"/>
            <w:rtl w:val="0"/>
          </w:rPr>
          <w:t xml:space="preserve">https://www.cnx-software.com/2021/12/09/raspberry-pi-zero-2-w-power-consumption/</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23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SAMD21: </w:t>
      </w:r>
      <w:hyperlink r:id="rId26">
        <w:r w:rsidDel="00000000" w:rsidR="00000000" w:rsidRPr="00000000">
          <w:rPr>
            <w:rFonts w:ascii="Times New Roman" w:cs="Times New Roman" w:eastAsia="Times New Roman" w:hAnsi="Times New Roman"/>
            <w:color w:val="1155cc"/>
            <w:u w:val="single"/>
            <w:rtl w:val="0"/>
          </w:rPr>
          <w:t xml:space="preserve">SparkFun SAMD21 Mini Breakout - DEV-13664 - SparkFun Electronics</w:t>
        </w:r>
      </w:hyperlink>
      <w:r w:rsidDel="00000000" w:rsidR="00000000" w:rsidRPr="00000000">
        <w:rPr>
          <w:rtl w:val="0"/>
        </w:rPr>
      </w:r>
    </w:p>
    <w:p w:rsidR="00000000" w:rsidDel="00000000" w:rsidP="00000000" w:rsidRDefault="00000000" w:rsidRPr="00000000" w14:paraId="0000023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PIR: </w:t>
      </w:r>
      <w:hyperlink r:id="rId27">
        <w:r w:rsidDel="00000000" w:rsidR="00000000" w:rsidRPr="00000000">
          <w:rPr>
            <w:rFonts w:ascii="Times New Roman" w:cs="Times New Roman" w:eastAsia="Times New Roman" w:hAnsi="Times New Roman"/>
            <w:color w:val="1155cc"/>
            <w:u w:val="single"/>
            <w:rtl w:val="0"/>
          </w:rPr>
          <w:t xml:space="preserve">https://www.mpja.com/download/31227sc.pdf</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23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Amplifier: </w:t>
      </w:r>
      <w:hyperlink r:id="rId28">
        <w:r w:rsidDel="00000000" w:rsidR="00000000" w:rsidRPr="00000000">
          <w:rPr>
            <w:rFonts w:ascii="Times New Roman" w:cs="Times New Roman" w:eastAsia="Times New Roman" w:hAnsi="Times New Roman"/>
            <w:color w:val="1155cc"/>
            <w:u w:val="single"/>
            <w:rtl w:val="0"/>
          </w:rPr>
          <w:t xml:space="preserve">Load Cell Amplifier- HX711 - HX711MOD (tinytronics.nl)</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23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NFC chip (PN532): </w:t>
      </w:r>
      <w:hyperlink r:id="rId29">
        <w:r w:rsidDel="00000000" w:rsidR="00000000" w:rsidRPr="00000000">
          <w:rPr>
            <w:rFonts w:ascii="Times New Roman" w:cs="Times New Roman" w:eastAsia="Times New Roman" w:hAnsi="Times New Roman"/>
            <w:color w:val="1155cc"/>
            <w:u w:val="single"/>
            <w:rtl w:val="0"/>
          </w:rPr>
          <w:t xml:space="preserve">https://www.elechouse.com/elechouse/images/product/PN532_module_V3/PN532_%20Manual_V3.pdf</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23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TMP36: </w:t>
      </w:r>
      <w:hyperlink r:id="rId30">
        <w:r w:rsidDel="00000000" w:rsidR="00000000" w:rsidRPr="00000000">
          <w:rPr>
            <w:rFonts w:ascii="Times New Roman" w:cs="Times New Roman" w:eastAsia="Times New Roman" w:hAnsi="Times New Roman"/>
            <w:color w:val="1155cc"/>
            <w:u w:val="single"/>
            <w:rtl w:val="0"/>
          </w:rPr>
          <w:t xml:space="preserve">https://cdn.shopify.com/s/files/1/0015/7571/4865/files/datasheet_TMP35_36_37.pdf?298</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23A">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3B">
      <w:pPr>
        <w:rPr>
          <w:rFonts w:ascii="Times New Roman" w:cs="Times New Roman" w:eastAsia="Times New Roman" w:hAnsi="Times New Roman"/>
        </w:rPr>
      </w:pPr>
      <w:r w:rsidDel="00000000" w:rsidR="00000000" w:rsidRPr="00000000">
        <w:br w:type="page"/>
      </w:r>
      <w:r w:rsidDel="00000000" w:rsidR="00000000" w:rsidRPr="00000000">
        <w:rPr>
          <w:rtl w:val="0"/>
        </w:rPr>
      </w:r>
    </w:p>
    <w:sectPr>
      <w:headerReference r:id="rId31"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3C">
    <w:pPr>
      <w:spacing w:after="20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pishop.ca/product/abs-1-75mm-filament-silver-1kg/" TargetMode="External"/><Relationship Id="rId22" Type="http://schemas.openxmlformats.org/officeDocument/2006/relationships/hyperlink" Target="https://www.pishop.ca/product/jst-to-breadboard-jumper-3-pin/" TargetMode="External"/><Relationship Id="rId21" Type="http://schemas.openxmlformats.org/officeDocument/2006/relationships/hyperlink" Target="https://www.pishop.ca/product/solid-core-wire-spool-25ft-22awg-yellow/" TargetMode="External"/><Relationship Id="rId24" Type="http://schemas.openxmlformats.org/officeDocument/2006/relationships/hyperlink" Target="https://www.omega.ca/en/resources/strain-gages" TargetMode="External"/><Relationship Id="rId23" Type="http://schemas.openxmlformats.org/officeDocument/2006/relationships/hyperlink" Target="https://www.arrow.com/en/research-and-events/articles/understanding-active-and-passive-infrared-sensor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26" Type="http://schemas.openxmlformats.org/officeDocument/2006/relationships/hyperlink" Target="https://www.sparkfun.com/products/13664" TargetMode="External"/><Relationship Id="rId25" Type="http://schemas.openxmlformats.org/officeDocument/2006/relationships/hyperlink" Target="https://www.cnx-software.com/2021/12/09/raspberry-pi-zero-2-w-power-consumption/" TargetMode="External"/><Relationship Id="rId28" Type="http://schemas.openxmlformats.org/officeDocument/2006/relationships/hyperlink" Target="https://www.tinytronics.nl/en/sensors/weight-pressure-force/load-cells/load-cell-amplifier-hx711#:~:text=Nominal%20power%20consumption%3A%201.6mA" TargetMode="External"/><Relationship Id="rId27" Type="http://schemas.openxmlformats.org/officeDocument/2006/relationships/hyperlink" Target="https://www.mpja.com/download/31227sc.pdf" TargetMode="External"/><Relationship Id="rId5" Type="http://schemas.openxmlformats.org/officeDocument/2006/relationships/styles" Target="styles.xml"/><Relationship Id="rId6" Type="http://schemas.openxmlformats.org/officeDocument/2006/relationships/image" Target="media/image7.png"/><Relationship Id="rId29" Type="http://schemas.openxmlformats.org/officeDocument/2006/relationships/hyperlink" Target="https://www.elechouse.com/elechouse/images/product/PN532_module_V3/PN532_%20Manual_V3.pdf" TargetMode="External"/><Relationship Id="rId7" Type="http://schemas.openxmlformats.org/officeDocument/2006/relationships/image" Target="media/image4.png"/><Relationship Id="rId8" Type="http://schemas.openxmlformats.org/officeDocument/2006/relationships/image" Target="media/image2.png"/><Relationship Id="rId31" Type="http://schemas.openxmlformats.org/officeDocument/2006/relationships/header" Target="header1.xml"/><Relationship Id="rId30" Type="http://schemas.openxmlformats.org/officeDocument/2006/relationships/hyperlink" Target="https://cdn.shopify.com/s/files/1/0015/7571/4865/files/datasheet_TMP35_36_37.pdf?298" TargetMode="External"/><Relationship Id="rId11" Type="http://schemas.openxmlformats.org/officeDocument/2006/relationships/image" Target="media/image6.png"/><Relationship Id="rId10" Type="http://schemas.openxmlformats.org/officeDocument/2006/relationships/image" Target="media/image5.jpg"/><Relationship Id="rId13" Type="http://schemas.openxmlformats.org/officeDocument/2006/relationships/hyperlink" Target="https://www.amazon.ca/Bridge-Digital-Amplifier-Arduino-DIYmalls/dp/B086ZHXNJH/ref=pd_sbs_d_sccl_2_2/138-3904992-8608018?pd_rd_w=hPXKX&amp;content-id=amzn1.sym.6ad16f3c-18e0-4f22-ab86-1fc3330d8164&amp;pf_rd_p=6ad16f3c-18e0-4f22-ab86-1fc3330d8164&amp;pf_rd_r=63A5P5HXPR0KJP7T57CN&amp;pd_rd_wg=nVFN2&amp;pd_rd_r=661fe043-3687-4b71-8af3-f57dc95169b9&amp;pd_rd_i=B086ZHXNJH&amp;psc=1" TargetMode="External"/><Relationship Id="rId12" Type="http://schemas.openxmlformats.org/officeDocument/2006/relationships/hyperlink" Target="https://www.pishop.ca/product/hc-sr501-pyroelectric-infrared-pir-motion-sensor-detector-module/" TargetMode="External"/><Relationship Id="rId15" Type="http://schemas.openxmlformats.org/officeDocument/2006/relationships/hyperlink" Target="https://www.amazon.ca/gp/product/B0CBSYZKRF/ref=ewc_pr_img_1?smid=A33HV3N1GS7LPU&amp;psc=1" TargetMode="External"/><Relationship Id="rId14" Type="http://schemas.openxmlformats.org/officeDocument/2006/relationships/hyperlink" Target="https://www.amazon.ca/Bridge-Digital-Amplifier-Arduino-DIYmalls/dp/B086ZHXNJH/ref=pd_sbs_d_sccl_2_2/138-3904992-8608018?pd_rd_w=hPXKX&amp;content-id=amzn1.sym.6ad16f3c-18e0-4f22-ab86-1fc3330d8164&amp;pf_rd_p=6ad16f3c-18e0-4f22-ab86-1fc3330d8164&amp;pf_rd_r=63A5P5HXPR0KJP7T57CN&amp;pd_rd_wg=nVFN2&amp;pd_rd_r=661fe043-3687-4b71-8af3-f57dc95169b9&amp;pd_rd_i=B086ZHXNJH&amp;psc=1" TargetMode="External"/><Relationship Id="rId17" Type="http://schemas.openxmlformats.org/officeDocument/2006/relationships/hyperlink" Target="https://www.pishop.ca/product/4-channel-i2c-safe-bi-directional-logic-level-converter-bss138/" TargetMode="External"/><Relationship Id="rId16" Type="http://schemas.openxmlformats.org/officeDocument/2006/relationships/hyperlink" Target="https://www.pishop.ca/product/microsd-card-breakout-board/" TargetMode="External"/><Relationship Id="rId19" Type="http://schemas.openxmlformats.org/officeDocument/2006/relationships/hyperlink" Target="https://www.pishop.ca/product/temperature-sensor-tmp36/" TargetMode="External"/><Relationship Id="rId18" Type="http://schemas.openxmlformats.org/officeDocument/2006/relationships/hyperlink" Target="https://www.aliexpress.com/item/1005007348720830.html?spm=a2g0o.productlist.main.45.1f904NSB4NSBBz&amp;algo_pvid=7e193194-c09a-4757-b303-b0c1624b3504&amp;algo_exp_id=7e193194-c09a-4757-b303-b0c1624b3504-22&amp;pdp_npi=4%40dis%21CAD%2110.24%218.19%21%21%2151.53%2141.22%21%4021030ea417298962135003816e1950%2112000040366349780%21sea%21CA%210%21ABX&amp;curPageLogUid=xK1vLOKedbai&amp;utparam-url=scene%3Asearch%7Cquery_from%3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